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20/02/relationships/classificationlabels" Target="docMetadata/LabelInfo.xml" Id="rId5"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625F" w14:textId="77777777" w:rsidR="00D82EA3" w:rsidRDefault="00D82EA3" w:rsidP="00D82EA3">
      <w:pPr>
        <w:jc w:val="center"/>
        <w:rPr>
          <w:noProof/>
        </w:rPr>
      </w:pPr>
    </w:p>
    <w:p w14:paraId="1CCB30FF" w14:textId="5C1F67B0" w:rsidR="00D82EA3" w:rsidRDefault="00D82EA3" w:rsidP="00D82EA3">
      <w:pPr>
        <w:jc w:val="center"/>
        <w:rPr>
          <w:noProof/>
        </w:rPr>
      </w:pPr>
      <w:r>
        <w:rPr>
          <w:noProof/>
        </w:rPr>
        <w:drawing>
          <wp:inline distT="0" distB="0" distL="0" distR="0" wp14:anchorId="3BD9C18D" wp14:editId="239AD209">
            <wp:extent cx="4963885" cy="2148008"/>
            <wp:effectExtent l="0" t="0" r="8255" b="5080"/>
            <wp:docPr id="99891100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91578" cy="2159991"/>
                    </a:xfrm>
                    <a:prstGeom prst="rect">
                      <a:avLst/>
                    </a:prstGeom>
                    <a:noFill/>
                    <a:ln>
                      <a:noFill/>
                    </a:ln>
                  </pic:spPr>
                </pic:pic>
              </a:graphicData>
            </a:graphic>
          </wp:inline>
        </w:drawing>
      </w:r>
    </w:p>
    <w:p w14:paraId="7941FC55" w14:textId="77777777" w:rsidR="00D82EA3" w:rsidRDefault="00D82EA3" w:rsidP="00D82EA3">
      <w:pPr>
        <w:jc w:val="center"/>
        <w:rPr>
          <w:noProof/>
        </w:rPr>
      </w:pPr>
    </w:p>
    <w:p w14:paraId="35DF55F7" w14:textId="265F0528" w:rsidR="00D82EA3" w:rsidRDefault="00D82EA3" w:rsidP="00D82EA3">
      <w:pPr>
        <w:jc w:val="center"/>
        <w:rPr>
          <w:noProof/>
        </w:rPr>
      </w:pPr>
    </w:p>
    <w:p w14:paraId="7A964AD0" w14:textId="77777777" w:rsidR="00D82EA3" w:rsidRPr="00D82EA3" w:rsidRDefault="00D82EA3" w:rsidP="00D82EA3">
      <w:pPr>
        <w:jc w:val="center"/>
        <w:rPr>
          <w:lang w:val="en-US"/>
        </w:rPr>
      </w:pPr>
    </w:p>
    <w:p w14:paraId="00C3E127" w14:textId="56E8D004" w:rsidR="007E48BD" w:rsidRPr="00D82EA3" w:rsidRDefault="00D82EA3" w:rsidP="00D82EA3">
      <w:pPr>
        <w:jc w:val="center"/>
        <w:rPr>
          <w:b/>
          <w:bCs/>
          <w:sz w:val="36"/>
          <w:szCs w:val="36"/>
          <w:lang w:val="en-US"/>
        </w:rPr>
      </w:pPr>
      <w:r w:rsidRPr="00D82EA3">
        <w:rPr>
          <w:b/>
          <w:bCs/>
          <w:sz w:val="36"/>
          <w:szCs w:val="36"/>
          <w:lang w:val="en-US"/>
        </w:rPr>
        <w:t>SSA-</w:t>
      </w:r>
      <w:r w:rsidR="0068072D">
        <w:rPr>
          <w:b/>
          <w:bCs/>
          <w:sz w:val="36"/>
          <w:szCs w:val="36"/>
          <w:lang w:val="en-US"/>
        </w:rPr>
        <w:t>O</w:t>
      </w:r>
    </w:p>
    <w:p w14:paraId="27B1DC88" w14:textId="77777777" w:rsidR="00D82EA3" w:rsidRPr="00D82EA3" w:rsidRDefault="00D82EA3" w:rsidP="00D82EA3">
      <w:pPr>
        <w:jc w:val="center"/>
        <w:rPr>
          <w:b/>
          <w:bCs/>
          <w:sz w:val="36"/>
          <w:szCs w:val="36"/>
          <w:lang w:val="en-US"/>
        </w:rPr>
      </w:pPr>
    </w:p>
    <w:p w14:paraId="1A1672B7" w14:textId="0AF52C6B" w:rsidR="00D82EA3" w:rsidRPr="00D82EA3" w:rsidRDefault="00D82EA3" w:rsidP="00D82EA3">
      <w:pPr>
        <w:jc w:val="center"/>
        <w:rPr>
          <w:b/>
          <w:bCs/>
          <w:sz w:val="36"/>
          <w:szCs w:val="36"/>
          <w:lang w:val="en-US"/>
        </w:rPr>
      </w:pPr>
      <w:r w:rsidRPr="00D82EA3">
        <w:rPr>
          <w:b/>
          <w:bCs/>
          <w:sz w:val="36"/>
          <w:szCs w:val="36"/>
          <w:lang w:val="en-US"/>
        </w:rPr>
        <w:t>Appendix</w:t>
      </w:r>
      <w:r>
        <w:rPr>
          <w:b/>
          <w:bCs/>
          <w:sz w:val="36"/>
          <w:szCs w:val="36"/>
          <w:lang w:val="en-US"/>
        </w:rPr>
        <w:t xml:space="preserve"> </w:t>
      </w:r>
      <w:r w:rsidR="0068072D">
        <w:rPr>
          <w:b/>
          <w:bCs/>
          <w:sz w:val="36"/>
          <w:szCs w:val="36"/>
          <w:lang w:val="en-US"/>
        </w:rPr>
        <w:t>5</w:t>
      </w:r>
      <w:r w:rsidRPr="00D82EA3">
        <w:rPr>
          <w:b/>
          <w:bCs/>
          <w:sz w:val="36"/>
          <w:szCs w:val="36"/>
          <w:lang w:val="en-US"/>
        </w:rPr>
        <w:t>:</w:t>
      </w:r>
      <w:r w:rsidR="0068072D">
        <w:rPr>
          <w:b/>
          <w:bCs/>
          <w:sz w:val="36"/>
          <w:szCs w:val="36"/>
          <w:lang w:val="en-US"/>
        </w:rPr>
        <w:t xml:space="preserve"> Price and price provisions</w:t>
      </w:r>
    </w:p>
    <w:p w14:paraId="0BDEB19C" w14:textId="77777777" w:rsidR="00D82EA3" w:rsidRPr="00D82EA3" w:rsidRDefault="00D82EA3" w:rsidP="00D82EA3">
      <w:pPr>
        <w:jc w:val="center"/>
        <w:rPr>
          <w:b/>
          <w:bCs/>
          <w:sz w:val="36"/>
          <w:szCs w:val="36"/>
          <w:lang w:val="en-US"/>
        </w:rPr>
      </w:pPr>
    </w:p>
    <w:p w14:paraId="20A6395A" w14:textId="57923C56" w:rsidR="00D82EA3" w:rsidRPr="00D82EA3" w:rsidRDefault="00D82EA3" w:rsidP="00D82EA3">
      <w:pPr>
        <w:jc w:val="center"/>
        <w:rPr>
          <w:lang w:val="en-US"/>
        </w:rPr>
      </w:pPr>
      <w:r w:rsidRPr="00D82EA3">
        <w:rPr>
          <w:b/>
          <w:bCs/>
          <w:sz w:val="36"/>
          <w:szCs w:val="36"/>
          <w:lang w:val="en-US"/>
        </w:rPr>
        <w:t>Reference</w:t>
      </w:r>
      <w:r w:rsidRPr="00D82EA3">
        <w:rPr>
          <w:lang w:val="en-US"/>
        </w:rPr>
        <w:t xml:space="preserve">: </w:t>
      </w:r>
    </w:p>
    <w:p w14:paraId="41D3655F" w14:textId="77777777" w:rsidR="00D82EA3" w:rsidRDefault="00D82EA3" w:rsidP="00D82EA3">
      <w:pPr>
        <w:jc w:val="center"/>
      </w:pPr>
    </w:p>
    <w:p w14:paraId="129E71F1" w14:textId="69F55A88" w:rsidR="0068072D" w:rsidRDefault="0068072D" w:rsidP="00D82EA3">
      <w:pPr>
        <w:jc w:val="center"/>
      </w:pPr>
    </w:p>
    <w:p w14:paraId="049EF0C5" w14:textId="77777777" w:rsidR="0068072D" w:rsidRDefault="0068072D">
      <w:r>
        <w:br w:type="page"/>
      </w:r>
    </w:p>
    <w:bookmarkStart w:id="0" w:name="_Toc172548178" w:displacedByCustomXml="next"/>
    <w:bookmarkStart w:id="1" w:name="_Toc118371785" w:displacedByCustomXml="next"/>
    <w:sdt>
      <w:sdtPr>
        <w:rPr>
          <w:rFonts w:ascii="Calibri" w:eastAsiaTheme="minorHAnsi" w:hAnsi="Calibri" w:cstheme="minorBidi"/>
          <w:color w:val="auto"/>
          <w:kern w:val="2"/>
          <w:sz w:val="22"/>
          <w:szCs w:val="22"/>
          <w:lang w:eastAsia="en-US"/>
          <w14:ligatures w14:val="standardContextual"/>
        </w:rPr>
        <w:id w:val="615178985"/>
        <w:docPartObj>
          <w:docPartGallery w:val="Table of Contents"/>
          <w:docPartUnique/>
        </w:docPartObj>
      </w:sdtPr>
      <w:sdtEndPr>
        <w:rPr>
          <w:b/>
          <w:bCs/>
        </w:rPr>
      </w:sdtEndPr>
      <w:sdtContent>
        <w:p w14:paraId="5389E315" w14:textId="180D10B1" w:rsidR="00A54490" w:rsidRPr="00A54490" w:rsidRDefault="00A54490" w:rsidP="00A54490">
          <w:pPr>
            <w:pStyle w:val="Overskriftforinnholdsfortegnelse"/>
          </w:pPr>
          <w:r>
            <w:t>Contents</w:t>
          </w:r>
        </w:p>
        <w:p w14:paraId="22EAC09D" w14:textId="066C76C4" w:rsidR="00A54490" w:rsidRDefault="00A54490">
          <w:pPr>
            <w:pStyle w:val="INNH1"/>
            <w:tabs>
              <w:tab w:val="right" w:leader="dot" w:pos="9062"/>
            </w:tabs>
            <w:rPr>
              <w:noProof/>
            </w:rPr>
          </w:pPr>
          <w:r>
            <w:fldChar w:fldCharType="begin"/>
          </w:r>
          <w:r>
            <w:instrText xml:space="preserve"> TOC \o "1-3" \h \z \u </w:instrText>
          </w:r>
          <w:r>
            <w:fldChar w:fldCharType="separate"/>
          </w:r>
          <w:hyperlink w:anchor="_Toc191458753" w:history="1">
            <w:r w:rsidRPr="00492C1B">
              <w:rPr>
                <w:rStyle w:val="Hyperkobling"/>
                <w:rFonts w:ascii="Arial" w:eastAsia="Arial" w:hAnsi="Arial" w:cs="Arial"/>
                <w:bCs/>
                <w:noProof/>
                <w:kern w:val="28"/>
                <w:lang w:val="en-GB" w:eastAsia="nb-NO"/>
                <w14:ligatures w14:val="none"/>
              </w:rPr>
              <w:t>Appendix 5: Price and price provisions</w:t>
            </w:r>
            <w:r>
              <w:rPr>
                <w:noProof/>
                <w:webHidden/>
              </w:rPr>
              <w:tab/>
            </w:r>
            <w:r>
              <w:rPr>
                <w:noProof/>
                <w:webHidden/>
              </w:rPr>
              <w:fldChar w:fldCharType="begin"/>
            </w:r>
            <w:r>
              <w:rPr>
                <w:noProof/>
                <w:webHidden/>
              </w:rPr>
              <w:instrText xml:space="preserve"> PAGEREF _Toc191458753 \h </w:instrText>
            </w:r>
            <w:r>
              <w:rPr>
                <w:noProof/>
                <w:webHidden/>
              </w:rPr>
            </w:r>
            <w:r>
              <w:rPr>
                <w:noProof/>
                <w:webHidden/>
              </w:rPr>
              <w:fldChar w:fldCharType="separate"/>
            </w:r>
            <w:r>
              <w:rPr>
                <w:noProof/>
                <w:webHidden/>
              </w:rPr>
              <w:t>2</w:t>
            </w:r>
            <w:r>
              <w:rPr>
                <w:noProof/>
                <w:webHidden/>
              </w:rPr>
              <w:fldChar w:fldCharType="end"/>
            </w:r>
          </w:hyperlink>
        </w:p>
        <w:p w14:paraId="22EC0CA6" w14:textId="2184D75D" w:rsidR="00A54490" w:rsidRDefault="00A54490">
          <w:pPr>
            <w:pStyle w:val="INNH2"/>
            <w:tabs>
              <w:tab w:val="right" w:leader="dot" w:pos="9062"/>
            </w:tabs>
            <w:rPr>
              <w:noProof/>
            </w:rPr>
          </w:pPr>
          <w:hyperlink w:anchor="_Toc191458754" w:history="1">
            <w:r w:rsidRPr="00492C1B">
              <w:rPr>
                <w:rStyle w:val="Hyperkobling"/>
                <w:rFonts w:ascii="Arial" w:eastAsia="Arial" w:hAnsi="Arial" w:cs="Arial"/>
                <w:noProof/>
                <w:kern w:val="0"/>
                <w:lang w:val="en-GB" w:eastAsia="nb-NO"/>
                <w14:ligatures w14:val="none"/>
              </w:rPr>
              <w:t>Section 6.1 Payment</w:t>
            </w:r>
            <w:r>
              <w:rPr>
                <w:noProof/>
                <w:webHidden/>
              </w:rPr>
              <w:tab/>
            </w:r>
            <w:r>
              <w:rPr>
                <w:noProof/>
                <w:webHidden/>
              </w:rPr>
              <w:fldChar w:fldCharType="begin"/>
            </w:r>
            <w:r>
              <w:rPr>
                <w:noProof/>
                <w:webHidden/>
              </w:rPr>
              <w:instrText xml:space="preserve"> PAGEREF _Toc191458754 \h </w:instrText>
            </w:r>
            <w:r>
              <w:rPr>
                <w:noProof/>
                <w:webHidden/>
              </w:rPr>
            </w:r>
            <w:r>
              <w:rPr>
                <w:noProof/>
                <w:webHidden/>
              </w:rPr>
              <w:fldChar w:fldCharType="separate"/>
            </w:r>
            <w:r>
              <w:rPr>
                <w:noProof/>
                <w:webHidden/>
              </w:rPr>
              <w:t>2</w:t>
            </w:r>
            <w:r>
              <w:rPr>
                <w:noProof/>
                <w:webHidden/>
              </w:rPr>
              <w:fldChar w:fldCharType="end"/>
            </w:r>
          </w:hyperlink>
        </w:p>
        <w:p w14:paraId="54ADF45A" w14:textId="6F3B04BB" w:rsidR="00A54490" w:rsidRDefault="00A54490">
          <w:pPr>
            <w:pStyle w:val="INNH3"/>
            <w:tabs>
              <w:tab w:val="right" w:leader="dot" w:pos="9062"/>
            </w:tabs>
            <w:rPr>
              <w:noProof/>
            </w:rPr>
          </w:pPr>
          <w:hyperlink w:anchor="_Toc191458755" w:history="1">
            <w:r w:rsidRPr="00492C1B">
              <w:rPr>
                <w:rStyle w:val="Hyperkobling"/>
                <w:rFonts w:ascii="Arial" w:eastAsia="Arial" w:hAnsi="Arial" w:cs="Arial"/>
                <w:b/>
                <w:bCs/>
                <w:noProof/>
                <w:kern w:val="0"/>
                <w:lang w:val="en-GB" w:eastAsia="nb-NO"/>
                <w14:ligatures w14:val="none"/>
              </w:rPr>
              <w:t>A. Overview</w:t>
            </w:r>
            <w:r>
              <w:rPr>
                <w:noProof/>
                <w:webHidden/>
              </w:rPr>
              <w:tab/>
            </w:r>
            <w:r>
              <w:rPr>
                <w:noProof/>
                <w:webHidden/>
              </w:rPr>
              <w:fldChar w:fldCharType="begin"/>
            </w:r>
            <w:r>
              <w:rPr>
                <w:noProof/>
                <w:webHidden/>
              </w:rPr>
              <w:instrText xml:space="preserve"> PAGEREF _Toc191458755 \h </w:instrText>
            </w:r>
            <w:r>
              <w:rPr>
                <w:noProof/>
                <w:webHidden/>
              </w:rPr>
            </w:r>
            <w:r>
              <w:rPr>
                <w:noProof/>
                <w:webHidden/>
              </w:rPr>
              <w:fldChar w:fldCharType="separate"/>
            </w:r>
            <w:r>
              <w:rPr>
                <w:noProof/>
                <w:webHidden/>
              </w:rPr>
              <w:t>2</w:t>
            </w:r>
            <w:r>
              <w:rPr>
                <w:noProof/>
                <w:webHidden/>
              </w:rPr>
              <w:fldChar w:fldCharType="end"/>
            </w:r>
          </w:hyperlink>
        </w:p>
        <w:p w14:paraId="3083F571" w14:textId="2250E68B" w:rsidR="00A54490" w:rsidRDefault="00A54490">
          <w:pPr>
            <w:pStyle w:val="INNH3"/>
            <w:tabs>
              <w:tab w:val="right" w:leader="dot" w:pos="9062"/>
            </w:tabs>
            <w:rPr>
              <w:noProof/>
            </w:rPr>
          </w:pPr>
          <w:hyperlink w:anchor="_Toc191458756" w:history="1">
            <w:r w:rsidRPr="00492C1B">
              <w:rPr>
                <w:rStyle w:val="Hyperkobling"/>
                <w:rFonts w:ascii="Arial" w:eastAsia="Arial" w:hAnsi="Arial" w:cs="Arial"/>
                <w:b/>
                <w:bCs/>
                <w:noProof/>
                <w:kern w:val="0"/>
                <w:lang w:val="en-GB" w:eastAsia="nb-NO"/>
                <w14:ligatures w14:val="none"/>
              </w:rPr>
              <w:t>B. The Consultant’s hourly rates and other price models</w:t>
            </w:r>
            <w:r>
              <w:rPr>
                <w:noProof/>
                <w:webHidden/>
              </w:rPr>
              <w:tab/>
            </w:r>
            <w:r>
              <w:rPr>
                <w:noProof/>
                <w:webHidden/>
              </w:rPr>
              <w:fldChar w:fldCharType="begin"/>
            </w:r>
            <w:r>
              <w:rPr>
                <w:noProof/>
                <w:webHidden/>
              </w:rPr>
              <w:instrText xml:space="preserve"> PAGEREF _Toc191458756 \h </w:instrText>
            </w:r>
            <w:r>
              <w:rPr>
                <w:noProof/>
                <w:webHidden/>
              </w:rPr>
            </w:r>
            <w:r>
              <w:rPr>
                <w:noProof/>
                <w:webHidden/>
              </w:rPr>
              <w:fldChar w:fldCharType="separate"/>
            </w:r>
            <w:r>
              <w:rPr>
                <w:noProof/>
                <w:webHidden/>
              </w:rPr>
              <w:t>2</w:t>
            </w:r>
            <w:r>
              <w:rPr>
                <w:noProof/>
                <w:webHidden/>
              </w:rPr>
              <w:fldChar w:fldCharType="end"/>
            </w:r>
          </w:hyperlink>
        </w:p>
        <w:p w14:paraId="516BB43C" w14:textId="3C695325" w:rsidR="00A54490" w:rsidRDefault="00A54490">
          <w:pPr>
            <w:pStyle w:val="INNH3"/>
            <w:tabs>
              <w:tab w:val="right" w:leader="dot" w:pos="9062"/>
            </w:tabs>
            <w:rPr>
              <w:noProof/>
            </w:rPr>
          </w:pPr>
          <w:hyperlink w:anchor="_Toc191458757" w:history="1">
            <w:r w:rsidRPr="00492C1B">
              <w:rPr>
                <w:rStyle w:val="Hyperkobling"/>
                <w:rFonts w:ascii="Arial" w:eastAsia="Arial" w:hAnsi="Arial" w:cs="Arial"/>
                <w:b/>
                <w:bCs/>
                <w:noProof/>
                <w:kern w:val="0"/>
                <w:lang w:val="en-GB" w:eastAsia="nb-NO"/>
                <w14:ligatures w14:val="none"/>
              </w:rPr>
              <w:t>C. Expenses and travel expenses, etc</w:t>
            </w:r>
            <w:r>
              <w:rPr>
                <w:noProof/>
                <w:webHidden/>
              </w:rPr>
              <w:tab/>
            </w:r>
            <w:r>
              <w:rPr>
                <w:noProof/>
                <w:webHidden/>
              </w:rPr>
              <w:fldChar w:fldCharType="begin"/>
            </w:r>
            <w:r>
              <w:rPr>
                <w:noProof/>
                <w:webHidden/>
              </w:rPr>
              <w:instrText xml:space="preserve"> PAGEREF _Toc191458757 \h </w:instrText>
            </w:r>
            <w:r>
              <w:rPr>
                <w:noProof/>
                <w:webHidden/>
              </w:rPr>
            </w:r>
            <w:r>
              <w:rPr>
                <w:noProof/>
                <w:webHidden/>
              </w:rPr>
              <w:fldChar w:fldCharType="separate"/>
            </w:r>
            <w:r>
              <w:rPr>
                <w:noProof/>
                <w:webHidden/>
              </w:rPr>
              <w:t>3</w:t>
            </w:r>
            <w:r>
              <w:rPr>
                <w:noProof/>
                <w:webHidden/>
              </w:rPr>
              <w:fldChar w:fldCharType="end"/>
            </w:r>
          </w:hyperlink>
        </w:p>
        <w:p w14:paraId="2BEE46E0" w14:textId="7ED7101A" w:rsidR="00A54490" w:rsidRDefault="00A54490">
          <w:pPr>
            <w:pStyle w:val="INNH3"/>
            <w:tabs>
              <w:tab w:val="right" w:leader="dot" w:pos="9062"/>
            </w:tabs>
            <w:rPr>
              <w:noProof/>
            </w:rPr>
          </w:pPr>
          <w:hyperlink w:anchor="_Toc191458758" w:history="1">
            <w:r w:rsidRPr="00492C1B">
              <w:rPr>
                <w:rStyle w:val="Hyperkobling"/>
                <w:rFonts w:ascii="Arial" w:eastAsia="Arial" w:hAnsi="Arial" w:cs="Arial"/>
                <w:b/>
                <w:bCs/>
                <w:noProof/>
                <w:kern w:val="0"/>
                <w:lang w:val="en-GB" w:eastAsia="nb-NO"/>
                <w14:ligatures w14:val="none"/>
              </w:rPr>
              <w:t>D. Exceedance and notification</w:t>
            </w:r>
            <w:r>
              <w:rPr>
                <w:noProof/>
                <w:webHidden/>
              </w:rPr>
              <w:tab/>
            </w:r>
            <w:r>
              <w:rPr>
                <w:noProof/>
                <w:webHidden/>
              </w:rPr>
              <w:fldChar w:fldCharType="begin"/>
            </w:r>
            <w:r>
              <w:rPr>
                <w:noProof/>
                <w:webHidden/>
              </w:rPr>
              <w:instrText xml:space="preserve"> PAGEREF _Toc191458758 \h </w:instrText>
            </w:r>
            <w:r>
              <w:rPr>
                <w:noProof/>
                <w:webHidden/>
              </w:rPr>
            </w:r>
            <w:r>
              <w:rPr>
                <w:noProof/>
                <w:webHidden/>
              </w:rPr>
              <w:fldChar w:fldCharType="separate"/>
            </w:r>
            <w:r>
              <w:rPr>
                <w:noProof/>
                <w:webHidden/>
              </w:rPr>
              <w:t>3</w:t>
            </w:r>
            <w:r>
              <w:rPr>
                <w:noProof/>
                <w:webHidden/>
              </w:rPr>
              <w:fldChar w:fldCharType="end"/>
            </w:r>
          </w:hyperlink>
        </w:p>
        <w:p w14:paraId="6F21DA7C" w14:textId="7E43568D" w:rsidR="00A54490" w:rsidRDefault="00A54490">
          <w:pPr>
            <w:pStyle w:val="INNH2"/>
            <w:tabs>
              <w:tab w:val="right" w:leader="dot" w:pos="9062"/>
            </w:tabs>
            <w:rPr>
              <w:noProof/>
            </w:rPr>
          </w:pPr>
          <w:hyperlink w:anchor="_Toc191458759" w:history="1">
            <w:r w:rsidRPr="00492C1B">
              <w:rPr>
                <w:rStyle w:val="Hyperkobling"/>
                <w:rFonts w:ascii="Arial" w:eastAsia="Arial" w:hAnsi="Arial" w:cs="Arial"/>
                <w:noProof/>
                <w:kern w:val="0"/>
                <w:lang w:val="en-GB" w:eastAsia="nb-NO"/>
                <w14:ligatures w14:val="none"/>
              </w:rPr>
              <w:t>Section 6.2 Invoicing</w:t>
            </w:r>
            <w:r>
              <w:rPr>
                <w:noProof/>
                <w:webHidden/>
              </w:rPr>
              <w:tab/>
            </w:r>
            <w:r>
              <w:rPr>
                <w:noProof/>
                <w:webHidden/>
              </w:rPr>
              <w:fldChar w:fldCharType="begin"/>
            </w:r>
            <w:r>
              <w:rPr>
                <w:noProof/>
                <w:webHidden/>
              </w:rPr>
              <w:instrText xml:space="preserve"> PAGEREF _Toc191458759 \h </w:instrText>
            </w:r>
            <w:r>
              <w:rPr>
                <w:noProof/>
                <w:webHidden/>
              </w:rPr>
            </w:r>
            <w:r>
              <w:rPr>
                <w:noProof/>
                <w:webHidden/>
              </w:rPr>
              <w:fldChar w:fldCharType="separate"/>
            </w:r>
            <w:r>
              <w:rPr>
                <w:noProof/>
                <w:webHidden/>
              </w:rPr>
              <w:t>4</w:t>
            </w:r>
            <w:r>
              <w:rPr>
                <w:noProof/>
                <w:webHidden/>
              </w:rPr>
              <w:fldChar w:fldCharType="end"/>
            </w:r>
          </w:hyperlink>
        </w:p>
        <w:p w14:paraId="00C7C275" w14:textId="30D7DBB7" w:rsidR="00A54490" w:rsidRDefault="00A54490">
          <w:pPr>
            <w:pStyle w:val="INNH2"/>
            <w:tabs>
              <w:tab w:val="right" w:leader="dot" w:pos="9062"/>
            </w:tabs>
            <w:rPr>
              <w:noProof/>
            </w:rPr>
          </w:pPr>
          <w:hyperlink w:anchor="_Toc191458760" w:history="1">
            <w:r w:rsidRPr="00492C1B">
              <w:rPr>
                <w:rStyle w:val="Hyperkobling"/>
                <w:rFonts w:ascii="Arial" w:eastAsia="Arial" w:hAnsi="Arial" w:cs="Arial"/>
                <w:noProof/>
                <w:kern w:val="0"/>
                <w:lang w:val="en-GB" w:eastAsia="nb-NO"/>
                <w14:ligatures w14:val="none"/>
              </w:rPr>
              <w:t>Section 6.5 Price changes</w:t>
            </w:r>
            <w:r>
              <w:rPr>
                <w:noProof/>
                <w:webHidden/>
              </w:rPr>
              <w:tab/>
            </w:r>
            <w:r>
              <w:rPr>
                <w:noProof/>
                <w:webHidden/>
              </w:rPr>
              <w:fldChar w:fldCharType="begin"/>
            </w:r>
            <w:r>
              <w:rPr>
                <w:noProof/>
                <w:webHidden/>
              </w:rPr>
              <w:instrText xml:space="preserve"> PAGEREF _Toc191458760 \h </w:instrText>
            </w:r>
            <w:r>
              <w:rPr>
                <w:noProof/>
                <w:webHidden/>
              </w:rPr>
            </w:r>
            <w:r>
              <w:rPr>
                <w:noProof/>
                <w:webHidden/>
              </w:rPr>
              <w:fldChar w:fldCharType="separate"/>
            </w:r>
            <w:r>
              <w:rPr>
                <w:noProof/>
                <w:webHidden/>
              </w:rPr>
              <w:t>4</w:t>
            </w:r>
            <w:r>
              <w:rPr>
                <w:noProof/>
                <w:webHidden/>
              </w:rPr>
              <w:fldChar w:fldCharType="end"/>
            </w:r>
          </w:hyperlink>
        </w:p>
        <w:p w14:paraId="0A7BBC47" w14:textId="4F2C5D9C" w:rsidR="00A54490" w:rsidRDefault="00A54490">
          <w:pPr>
            <w:pStyle w:val="INNH2"/>
            <w:tabs>
              <w:tab w:val="right" w:leader="dot" w:pos="9062"/>
            </w:tabs>
            <w:rPr>
              <w:noProof/>
            </w:rPr>
          </w:pPr>
          <w:hyperlink w:anchor="_Toc191458761" w:history="1">
            <w:r w:rsidRPr="00492C1B">
              <w:rPr>
                <w:rStyle w:val="Hyperkobling"/>
                <w:rFonts w:ascii="Arial" w:eastAsia="Arial" w:hAnsi="Arial" w:cs="Arial"/>
                <w:noProof/>
                <w:kern w:val="0"/>
                <w:lang w:val="en-GB" w:eastAsia="nb-NO"/>
                <w14:ligatures w14:val="none"/>
              </w:rPr>
              <w:t>Section 4.2 Cancellation</w:t>
            </w:r>
            <w:r>
              <w:rPr>
                <w:noProof/>
                <w:webHidden/>
              </w:rPr>
              <w:tab/>
            </w:r>
            <w:r>
              <w:rPr>
                <w:noProof/>
                <w:webHidden/>
              </w:rPr>
              <w:fldChar w:fldCharType="begin"/>
            </w:r>
            <w:r>
              <w:rPr>
                <w:noProof/>
                <w:webHidden/>
              </w:rPr>
              <w:instrText xml:space="preserve"> PAGEREF _Toc191458761 \h </w:instrText>
            </w:r>
            <w:r>
              <w:rPr>
                <w:noProof/>
                <w:webHidden/>
              </w:rPr>
            </w:r>
            <w:r>
              <w:rPr>
                <w:noProof/>
                <w:webHidden/>
              </w:rPr>
              <w:fldChar w:fldCharType="separate"/>
            </w:r>
            <w:r>
              <w:rPr>
                <w:noProof/>
                <w:webHidden/>
              </w:rPr>
              <w:t>4</w:t>
            </w:r>
            <w:r>
              <w:rPr>
                <w:noProof/>
                <w:webHidden/>
              </w:rPr>
              <w:fldChar w:fldCharType="end"/>
            </w:r>
          </w:hyperlink>
        </w:p>
        <w:p w14:paraId="09158491" w14:textId="350D3D7E" w:rsidR="00A54490" w:rsidRPr="00A54490" w:rsidRDefault="00A54490" w:rsidP="00A54490">
          <w:r>
            <w:rPr>
              <w:b/>
              <w:bCs/>
            </w:rPr>
            <w:fldChar w:fldCharType="end"/>
          </w:r>
        </w:p>
      </w:sdtContent>
    </w:sdt>
    <w:p w14:paraId="770A4378" w14:textId="2B9187DA" w:rsidR="00A54490" w:rsidRPr="00A54490" w:rsidRDefault="00A54490" w:rsidP="00A54490">
      <w:pPr>
        <w:keepNext/>
        <w:keepLines/>
        <w:spacing w:before="600" w:after="240" w:line="240" w:lineRule="auto"/>
        <w:outlineLvl w:val="0"/>
        <w:rPr>
          <w:rFonts w:ascii="Arial" w:eastAsia="Times New Roman" w:hAnsi="Arial" w:cs="Arial"/>
          <w:bCs/>
          <w:kern w:val="28"/>
          <w:sz w:val="40"/>
          <w:szCs w:val="40"/>
          <w:lang w:val="en-GB" w:eastAsia="nb-NO"/>
          <w14:ligatures w14:val="none"/>
        </w:rPr>
      </w:pPr>
      <w:bookmarkStart w:id="2" w:name="_Toc191458753"/>
      <w:r w:rsidRPr="00A54490">
        <w:rPr>
          <w:rFonts w:ascii="Arial" w:eastAsia="Arial" w:hAnsi="Arial" w:cs="Arial"/>
          <w:bCs/>
          <w:kern w:val="28"/>
          <w:sz w:val="40"/>
          <w:szCs w:val="40"/>
          <w:lang w:val="en-GB" w:eastAsia="nb-NO"/>
          <w14:ligatures w14:val="none"/>
        </w:rPr>
        <w:t>Appendix 5: Price and price provisions</w:t>
      </w:r>
      <w:bookmarkEnd w:id="1"/>
      <w:bookmarkEnd w:id="0"/>
      <w:bookmarkEnd w:id="2"/>
    </w:p>
    <w:p w14:paraId="5FCB4EC0" w14:textId="77777777" w:rsidR="00A54490" w:rsidRPr="00A54490" w:rsidRDefault="00A54490" w:rsidP="00A54490">
      <w:pPr>
        <w:spacing w:after="0" w:line="240" w:lineRule="auto"/>
        <w:rPr>
          <w:rFonts w:eastAsia="Calibri" w:cs="Times New Roman"/>
          <w:i/>
          <w:iCs/>
          <w:kern w:val="0"/>
          <w:sz w:val="20"/>
          <w:szCs w:val="20"/>
          <w:lang w:val="en-GB"/>
          <w14:ligatures w14:val="none"/>
        </w:rPr>
      </w:pPr>
      <w:bookmarkStart w:id="3" w:name="_Toc55896671"/>
      <w:bookmarkStart w:id="4" w:name="_Toc55896672"/>
      <w:bookmarkStart w:id="5" w:name="_Toc55896673"/>
      <w:bookmarkStart w:id="6" w:name="_Toc55896674"/>
      <w:bookmarkStart w:id="7" w:name="_Toc55896675"/>
      <w:bookmarkStart w:id="8" w:name="_Toc55896676"/>
      <w:bookmarkStart w:id="9" w:name="_Toc55896677"/>
      <w:bookmarkStart w:id="10" w:name="_Toc55896678"/>
      <w:bookmarkEnd w:id="3"/>
      <w:bookmarkEnd w:id="4"/>
      <w:bookmarkEnd w:id="5"/>
      <w:bookmarkEnd w:id="6"/>
      <w:bookmarkEnd w:id="7"/>
      <w:bookmarkEnd w:id="8"/>
      <w:bookmarkEnd w:id="9"/>
      <w:bookmarkEnd w:id="10"/>
      <w:r w:rsidRPr="00A54490">
        <w:rPr>
          <w:rFonts w:eastAsia="Calibri" w:cs="Times New Roman"/>
          <w:i/>
          <w:iCs/>
          <w:kern w:val="0"/>
          <w:sz w:val="20"/>
          <w:szCs w:val="20"/>
          <w:lang w:val="en-GB"/>
          <w14:ligatures w14:val="none"/>
        </w:rPr>
        <w:t>Overview of all price elements linked to the implementation of this Agreement. To be completed by the Consultant based on the overall instructions set down by the Customer in the Appendix.</w:t>
      </w:r>
    </w:p>
    <w:p w14:paraId="1598F4D8"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11" w:name="_Toc118371786"/>
      <w:bookmarkStart w:id="12" w:name="_Toc172548179"/>
      <w:bookmarkStart w:id="13" w:name="_Toc191458754"/>
      <w:r w:rsidRPr="00A54490">
        <w:rPr>
          <w:rFonts w:ascii="Arial" w:eastAsia="Arial" w:hAnsi="Arial" w:cs="Arial"/>
          <w:kern w:val="0"/>
          <w:sz w:val="30"/>
          <w:szCs w:val="30"/>
          <w:lang w:val="en-GB" w:eastAsia="nb-NO"/>
          <w14:ligatures w14:val="none"/>
        </w:rPr>
        <w:t>Section 6.1 Payment</w:t>
      </w:r>
      <w:bookmarkEnd w:id="11"/>
      <w:bookmarkEnd w:id="12"/>
      <w:bookmarkEnd w:id="13"/>
      <w:r w:rsidRPr="00A54490">
        <w:rPr>
          <w:rFonts w:ascii="Arial" w:eastAsia="Arial" w:hAnsi="Arial" w:cs="Arial"/>
          <w:kern w:val="0"/>
          <w:sz w:val="30"/>
          <w:szCs w:val="30"/>
          <w:lang w:val="en-GB" w:eastAsia="nb-NO"/>
          <w14:ligatures w14:val="none"/>
        </w:rPr>
        <w:t xml:space="preserve"> </w:t>
      </w:r>
    </w:p>
    <w:p w14:paraId="27F5B4D3"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14" w:name="_Toc118371787"/>
      <w:bookmarkStart w:id="15" w:name="_Toc172548180"/>
      <w:bookmarkStart w:id="16" w:name="_Toc191458755"/>
      <w:r w:rsidRPr="00A54490">
        <w:rPr>
          <w:rFonts w:ascii="Arial" w:eastAsia="Arial" w:hAnsi="Arial" w:cs="Arial"/>
          <w:b/>
          <w:bCs/>
          <w:kern w:val="0"/>
          <w:sz w:val="24"/>
          <w:szCs w:val="24"/>
          <w:lang w:val="en-GB" w:eastAsia="nb-NO"/>
          <w14:ligatures w14:val="none"/>
        </w:rPr>
        <w:t>A. Overview</w:t>
      </w:r>
      <w:bookmarkEnd w:id="14"/>
      <w:bookmarkEnd w:id="15"/>
      <w:bookmarkEnd w:id="16"/>
    </w:p>
    <w:p w14:paraId="1826B887"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All prices and further conditions relating to the payment payable by the Customer for the Consultant’s services shall be specified in this Appendix. The total prices and total final payment shall be specified here. As part of the basis for the total price, any special payment arrangements, discounts, advances, instalments and diverging payment dates must also be specified.  </w:t>
      </w:r>
    </w:p>
    <w:p w14:paraId="2081DD86"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 </w:t>
      </w:r>
    </w:p>
    <w:p w14:paraId="311C2649"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If the Parties agree upon something other than what follows from the Agreement in relation to payment, the details must be specified in this Appendix.</w:t>
      </w:r>
    </w:p>
    <w:p w14:paraId="1FF598BC"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17" w:name="_Toc118371788"/>
      <w:bookmarkStart w:id="18" w:name="_Toc172548181"/>
      <w:bookmarkStart w:id="19" w:name="_Toc191458756"/>
      <w:r w:rsidRPr="00A54490">
        <w:rPr>
          <w:rFonts w:ascii="Arial" w:eastAsia="Arial" w:hAnsi="Arial" w:cs="Arial"/>
          <w:b/>
          <w:bCs/>
          <w:kern w:val="0"/>
          <w:sz w:val="24"/>
          <w:szCs w:val="24"/>
          <w:lang w:val="en-GB" w:eastAsia="nb-NO"/>
          <w14:ligatures w14:val="none"/>
        </w:rPr>
        <w:t>B. The Consultant’s hourly rates and other price models</w:t>
      </w:r>
      <w:bookmarkEnd w:id="17"/>
      <w:bookmarkEnd w:id="18"/>
      <w:bookmarkEnd w:id="19"/>
    </w:p>
    <w:p w14:paraId="2BF13273"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r w:rsidRPr="00A54490">
        <w:rPr>
          <w:rFonts w:eastAsia="Calibri" w:cs="Times New Roman"/>
          <w:kern w:val="0"/>
          <w:sz w:val="24"/>
          <w:szCs w:val="24"/>
          <w:lang w:val="en-GB" w:eastAsia="nb-NO"/>
          <w14:ligatures w14:val="none"/>
        </w:rPr>
        <w:t>The payment for the Assignment has been agreed as follows: (select the appropriate option)</w:t>
      </w:r>
    </w:p>
    <w:p w14:paraId="5F292A8F"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p>
    <w:p w14:paraId="4952A669" w14:textId="77777777" w:rsidR="00A54490" w:rsidRPr="00A54490" w:rsidRDefault="00146279"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1915625160"/>
          <w14:checkbox>
            <w14:checked w14:val="0"/>
            <w14:checkedState w14:val="2612" w14:font="MS Gothic"/>
            <w14:uncheckedState w14:val="2610" w14:font="MS Gothic"/>
          </w14:checkbox>
        </w:sdtPr>
        <w:sdtEnd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Fixed price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A54490" w:rsidRPr="00A54490" w14:paraId="594C2B92"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02C6EAA8"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2424E0B6"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35CD6A01"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24688893"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16B9CC75"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5A305468"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Price for the Assignment</w:t>
            </w:r>
          </w:p>
        </w:tc>
        <w:tc>
          <w:tcPr>
            <w:tcW w:w="990" w:type="dxa"/>
            <w:tcBorders>
              <w:top w:val="single" w:sz="6" w:space="0" w:color="000000"/>
              <w:left w:val="single" w:sz="6" w:space="0" w:color="000000"/>
              <w:bottom w:val="single" w:sz="6" w:space="0" w:color="000000"/>
              <w:right w:val="single" w:sz="6" w:space="0" w:color="000000"/>
            </w:tcBorders>
            <w:hideMark/>
          </w:tcPr>
          <w:p w14:paraId="0B2307DB"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59F10984"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0F06E63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excluding value-added tax</w:t>
            </w:r>
          </w:p>
        </w:tc>
      </w:tr>
      <w:tr w:rsidR="00A54490" w:rsidRPr="00A54490" w14:paraId="11D580D6"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70E5522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VAT.……%</w:t>
            </w:r>
          </w:p>
        </w:tc>
        <w:tc>
          <w:tcPr>
            <w:tcW w:w="990" w:type="dxa"/>
            <w:tcBorders>
              <w:top w:val="single" w:sz="6" w:space="0" w:color="000000"/>
              <w:left w:val="single" w:sz="6" w:space="0" w:color="000000"/>
              <w:bottom w:val="single" w:sz="6" w:space="0" w:color="000000"/>
              <w:right w:val="single" w:sz="6" w:space="0" w:color="000000"/>
            </w:tcBorders>
            <w:hideMark/>
          </w:tcPr>
          <w:p w14:paraId="288CD3F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3DABAC7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7E049BAF"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3B08DC86"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46BC59C0"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Contract sum</w:t>
            </w:r>
          </w:p>
        </w:tc>
        <w:tc>
          <w:tcPr>
            <w:tcW w:w="990" w:type="dxa"/>
            <w:tcBorders>
              <w:top w:val="single" w:sz="6" w:space="0" w:color="000000"/>
              <w:left w:val="single" w:sz="6" w:space="0" w:color="000000"/>
              <w:bottom w:val="single" w:sz="6" w:space="0" w:color="000000"/>
              <w:right w:val="single" w:sz="6" w:space="0" w:color="000000"/>
            </w:tcBorders>
            <w:hideMark/>
          </w:tcPr>
          <w:p w14:paraId="42CBE39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22E693E3"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02C42D4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including value-added tax</w:t>
            </w:r>
          </w:p>
        </w:tc>
      </w:tr>
    </w:tbl>
    <w:p w14:paraId="5E00C637"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5EC10C09" w14:textId="77777777" w:rsidR="00A54490" w:rsidRPr="00A54490" w:rsidRDefault="00146279"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855853412"/>
          <w14:checkbox>
            <w14:checked w14:val="0"/>
            <w14:checkedState w14:val="2612" w14:font="MS Gothic"/>
            <w14:uncheckedState w14:val="2610" w14:font="MS Gothic"/>
          </w14:checkbox>
        </w:sdtPr>
        <w:sdtEnd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Hourly rate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A54490" w:rsidRPr="00A54490" w14:paraId="163B2187"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2EF7B03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6F307DAE"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32526988"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1EA760D9"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35BF9FA2"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7581F076"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Price per hour</w:t>
            </w:r>
          </w:p>
        </w:tc>
        <w:tc>
          <w:tcPr>
            <w:tcW w:w="990" w:type="dxa"/>
            <w:tcBorders>
              <w:top w:val="single" w:sz="6" w:space="0" w:color="000000"/>
              <w:left w:val="single" w:sz="6" w:space="0" w:color="000000"/>
              <w:bottom w:val="single" w:sz="6" w:space="0" w:color="000000"/>
              <w:right w:val="single" w:sz="6" w:space="0" w:color="000000"/>
            </w:tcBorders>
            <w:hideMark/>
          </w:tcPr>
          <w:p w14:paraId="14F2D67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4319F61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56026A94"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excluding value-added tax</w:t>
            </w:r>
          </w:p>
        </w:tc>
      </w:tr>
      <w:tr w:rsidR="00A54490" w:rsidRPr="00A54490" w14:paraId="50870412"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135BEAF6"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VAT.……%</w:t>
            </w:r>
          </w:p>
        </w:tc>
        <w:tc>
          <w:tcPr>
            <w:tcW w:w="990" w:type="dxa"/>
            <w:tcBorders>
              <w:top w:val="single" w:sz="6" w:space="0" w:color="000000"/>
              <w:left w:val="single" w:sz="6" w:space="0" w:color="000000"/>
              <w:bottom w:val="single" w:sz="6" w:space="0" w:color="000000"/>
              <w:right w:val="single" w:sz="6" w:space="0" w:color="000000"/>
            </w:tcBorders>
            <w:hideMark/>
          </w:tcPr>
          <w:p w14:paraId="4851A26E"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7ED11F3D"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37A859B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06375734"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66B3F5A9"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Price per hour</w:t>
            </w:r>
          </w:p>
        </w:tc>
        <w:tc>
          <w:tcPr>
            <w:tcW w:w="990" w:type="dxa"/>
            <w:tcBorders>
              <w:top w:val="single" w:sz="6" w:space="0" w:color="000000"/>
              <w:left w:val="single" w:sz="6" w:space="0" w:color="000000"/>
              <w:bottom w:val="single" w:sz="6" w:space="0" w:color="000000"/>
              <w:right w:val="single" w:sz="6" w:space="0" w:color="000000"/>
            </w:tcBorders>
            <w:hideMark/>
          </w:tcPr>
          <w:p w14:paraId="20E44D68"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717A4FAB"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7C4F387F"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including value-added tax</w:t>
            </w:r>
          </w:p>
        </w:tc>
      </w:tr>
      <w:tr w:rsidR="00A54490" w:rsidRPr="00A54490" w14:paraId="6166FE54" w14:textId="77777777" w:rsidTr="00386CE5">
        <w:tc>
          <w:tcPr>
            <w:tcW w:w="2370" w:type="dxa"/>
            <w:tcBorders>
              <w:top w:val="single" w:sz="6" w:space="0" w:color="000000"/>
              <w:left w:val="single" w:sz="6" w:space="0" w:color="000000"/>
              <w:bottom w:val="single" w:sz="6" w:space="0" w:color="000000"/>
              <w:right w:val="single" w:sz="6" w:space="0" w:color="000000"/>
            </w:tcBorders>
          </w:tcPr>
          <w:p w14:paraId="14190B2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tcPr>
          <w:p w14:paraId="1FCCD56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tcPr>
          <w:p w14:paraId="10234675"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tcPr>
          <w:p w14:paraId="3452A3E9"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bl>
    <w:p w14:paraId="4737D0CE"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43524514"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4630ECBA" w14:textId="77777777" w:rsidR="00A54490" w:rsidRPr="00A54490" w:rsidRDefault="00146279"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216899000"/>
          <w14:checkbox>
            <w14:checked w14:val="0"/>
            <w14:checkedState w14:val="2612" w14:font="MS Gothic"/>
            <w14:uncheckedState w14:val="2610" w14:font="MS Gothic"/>
          </w14:checkbox>
        </w:sdtPr>
        <w:sdtEnd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Total budget for the Assignment</w:t>
      </w:r>
    </w:p>
    <w:p w14:paraId="5DF67AF4"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i/>
          <w:iCs/>
          <w:kern w:val="0"/>
          <w:sz w:val="24"/>
          <w:szCs w:val="24"/>
          <w:lang w:val="en-GB" w:eastAsia="nb-NO"/>
          <w14:ligatures w14:val="none"/>
        </w:rPr>
        <w:t>(select applicable option)</w:t>
      </w:r>
    </w:p>
    <w:p w14:paraId="53D7C53F"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17B6DD3A"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r w:rsidRPr="00A54490">
        <w:rPr>
          <w:rFonts w:eastAsia="Calibri" w:cs="Times New Roman"/>
          <w:kern w:val="0"/>
          <w:sz w:val="24"/>
          <w:szCs w:val="24"/>
          <w:lang w:val="en-GB" w:eastAsia="nb-NO"/>
          <w14:ligatures w14:val="none"/>
        </w:rPr>
        <w:t>The following upper budget limit has been agreed for the assignment:</w:t>
      </w:r>
    </w:p>
    <w:p w14:paraId="5D51BDA7"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p>
    <w:p w14:paraId="23E5A9BA" w14:textId="77777777" w:rsidR="00A54490" w:rsidRPr="00A54490" w:rsidRDefault="00146279" w:rsidP="00A54490">
      <w:pPr>
        <w:spacing w:after="0" w:line="240" w:lineRule="auto"/>
        <w:rPr>
          <w:rFonts w:eastAsia="Calibri" w:cs="Times New Roman"/>
          <w:kern w:val="0"/>
          <w:sz w:val="24"/>
          <w:szCs w:val="24"/>
          <w:lang w:eastAsia="nb-NO"/>
          <w14:ligatures w14:val="none"/>
        </w:rPr>
      </w:pPr>
      <w:sdt>
        <w:sdtPr>
          <w:rPr>
            <w:rFonts w:eastAsia="Calibri" w:cs="Times New Roman"/>
            <w:kern w:val="0"/>
            <w:sz w:val="24"/>
            <w:szCs w:val="24"/>
            <w:lang w:eastAsia="nb-NO"/>
            <w14:ligatures w14:val="none"/>
          </w:rPr>
          <w:id w:val="664897960"/>
          <w14:checkbox>
            <w14:checked w14:val="0"/>
            <w14:checkedState w14:val="2612" w14:font="MS Gothic"/>
            <w14:uncheckedState w14:val="2610" w14:font="MS Gothic"/>
          </w14:checkbox>
        </w:sdtPr>
        <w:sdtEndPr/>
        <w:sdtContent>
          <w:r w:rsidR="00A54490" w:rsidRPr="00A54490">
            <w:rPr>
              <w:rFonts w:ascii="Segoe UI Symbol" w:eastAsia="Calibri" w:hAnsi="Segoe UI Symbol" w:cs="Segoe UI Symbol"/>
              <w:kern w:val="0"/>
              <w:sz w:val="24"/>
              <w:szCs w:val="24"/>
              <w:lang w:eastAsia="nb-NO"/>
              <w14:ligatures w14:val="none"/>
            </w:rPr>
            <w:t>☐</w:t>
          </w:r>
        </w:sdtContent>
      </w:sdt>
      <w:r w:rsidR="00A54490" w:rsidRPr="00A54490">
        <w:rPr>
          <w:rFonts w:eastAsia="Calibri" w:cs="Times New Roman"/>
          <w:kern w:val="0"/>
          <w:sz w:val="24"/>
          <w:szCs w:val="24"/>
          <w:lang w:val="en-GB" w:eastAsia="nb-NO"/>
          <w14:ligatures w14:val="none"/>
        </w:rPr>
        <w:t xml:space="preserve"> Total price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A54490" w:rsidRPr="00A54490" w14:paraId="3DF81C20"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3CAD1A4A"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57D65AEE"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Currency</w:t>
            </w:r>
          </w:p>
        </w:tc>
        <w:tc>
          <w:tcPr>
            <w:tcW w:w="2400" w:type="dxa"/>
            <w:tcBorders>
              <w:top w:val="single" w:sz="6" w:space="0" w:color="000000"/>
              <w:left w:val="single" w:sz="6" w:space="0" w:color="000000"/>
              <w:bottom w:val="single" w:sz="6" w:space="0" w:color="000000"/>
              <w:right w:val="single" w:sz="6" w:space="0" w:color="000000"/>
            </w:tcBorders>
            <w:hideMark/>
          </w:tcPr>
          <w:p w14:paraId="556B3254"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Amount</w:t>
            </w:r>
          </w:p>
        </w:tc>
        <w:tc>
          <w:tcPr>
            <w:tcW w:w="2170" w:type="dxa"/>
            <w:tcBorders>
              <w:top w:val="single" w:sz="6" w:space="0" w:color="000000"/>
              <w:left w:val="single" w:sz="6" w:space="0" w:color="000000"/>
              <w:bottom w:val="single" w:sz="6" w:space="0" w:color="000000"/>
              <w:right w:val="single" w:sz="6" w:space="0" w:color="000000"/>
            </w:tcBorders>
            <w:hideMark/>
          </w:tcPr>
          <w:p w14:paraId="0C76A081"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r w:rsidR="00A54490" w:rsidRPr="00A54490" w14:paraId="3F4B6B94"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725BD85B"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Total price</w:t>
            </w:r>
          </w:p>
        </w:tc>
        <w:tc>
          <w:tcPr>
            <w:tcW w:w="990" w:type="dxa"/>
            <w:tcBorders>
              <w:top w:val="single" w:sz="6" w:space="0" w:color="000000"/>
              <w:left w:val="single" w:sz="6" w:space="0" w:color="000000"/>
              <w:bottom w:val="single" w:sz="6" w:space="0" w:color="000000"/>
              <w:right w:val="single" w:sz="6" w:space="0" w:color="000000"/>
            </w:tcBorders>
            <w:hideMark/>
          </w:tcPr>
          <w:p w14:paraId="48880801"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25A7EC66"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3624DD52"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excl. VAT</w:t>
            </w:r>
          </w:p>
        </w:tc>
      </w:tr>
      <w:tr w:rsidR="00A54490" w:rsidRPr="00A54490" w14:paraId="1ACC195E"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4B6AEFF8"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Total price</w:t>
            </w:r>
          </w:p>
        </w:tc>
        <w:tc>
          <w:tcPr>
            <w:tcW w:w="990" w:type="dxa"/>
            <w:tcBorders>
              <w:top w:val="single" w:sz="6" w:space="0" w:color="000000"/>
              <w:left w:val="single" w:sz="6" w:space="0" w:color="000000"/>
              <w:bottom w:val="single" w:sz="6" w:space="0" w:color="000000"/>
              <w:right w:val="single" w:sz="6" w:space="0" w:color="000000"/>
            </w:tcBorders>
            <w:hideMark/>
          </w:tcPr>
          <w:p w14:paraId="6084E9D0"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660ABFE7"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4570FDF9"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Inc. VAT</w:t>
            </w:r>
          </w:p>
        </w:tc>
      </w:tr>
      <w:tr w:rsidR="00A54490" w:rsidRPr="00A54490" w14:paraId="5C78CDC9" w14:textId="77777777" w:rsidTr="00386CE5">
        <w:tc>
          <w:tcPr>
            <w:tcW w:w="2370" w:type="dxa"/>
            <w:tcBorders>
              <w:top w:val="single" w:sz="6" w:space="0" w:color="000000"/>
              <w:left w:val="single" w:sz="6" w:space="0" w:color="000000"/>
              <w:bottom w:val="single" w:sz="6" w:space="0" w:color="000000"/>
              <w:right w:val="single" w:sz="6" w:space="0" w:color="000000"/>
            </w:tcBorders>
            <w:hideMark/>
          </w:tcPr>
          <w:p w14:paraId="22F5F1CF"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990" w:type="dxa"/>
            <w:tcBorders>
              <w:top w:val="single" w:sz="6" w:space="0" w:color="000000"/>
              <w:left w:val="single" w:sz="6" w:space="0" w:color="000000"/>
              <w:bottom w:val="single" w:sz="6" w:space="0" w:color="000000"/>
              <w:right w:val="single" w:sz="6" w:space="0" w:color="000000"/>
            </w:tcBorders>
            <w:hideMark/>
          </w:tcPr>
          <w:p w14:paraId="504A50B0"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400" w:type="dxa"/>
            <w:tcBorders>
              <w:top w:val="single" w:sz="6" w:space="0" w:color="000000"/>
              <w:left w:val="single" w:sz="6" w:space="0" w:color="000000"/>
              <w:bottom w:val="single" w:sz="6" w:space="0" w:color="000000"/>
              <w:right w:val="single" w:sz="6" w:space="0" w:color="000000"/>
            </w:tcBorders>
            <w:hideMark/>
          </w:tcPr>
          <w:p w14:paraId="4E065C8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c>
          <w:tcPr>
            <w:tcW w:w="2170" w:type="dxa"/>
            <w:tcBorders>
              <w:top w:val="single" w:sz="6" w:space="0" w:color="000000"/>
              <w:left w:val="single" w:sz="6" w:space="0" w:color="000000"/>
              <w:bottom w:val="single" w:sz="6" w:space="0" w:color="000000"/>
              <w:right w:val="single" w:sz="6" w:space="0" w:color="000000"/>
            </w:tcBorders>
            <w:hideMark/>
          </w:tcPr>
          <w:p w14:paraId="6517C8A2" w14:textId="77777777" w:rsidR="00A54490" w:rsidRPr="00A54490" w:rsidRDefault="00A54490" w:rsidP="00A54490">
            <w:pPr>
              <w:spacing w:after="0" w:line="240" w:lineRule="auto"/>
              <w:rPr>
                <w:rFonts w:eastAsia="Calibri" w:cs="Times New Roman"/>
                <w:kern w:val="0"/>
                <w:sz w:val="24"/>
                <w:szCs w:val="24"/>
                <w:lang w:eastAsia="nb-NO"/>
                <w14:ligatures w14:val="none"/>
              </w:rPr>
            </w:pPr>
          </w:p>
        </w:tc>
      </w:tr>
    </w:tbl>
    <w:p w14:paraId="217B772E"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1897ED6A" w14:textId="77777777" w:rsidR="00A54490" w:rsidRPr="00A54490" w:rsidRDefault="00A54490" w:rsidP="00A54490">
      <w:pPr>
        <w:tabs>
          <w:tab w:val="left" w:pos="1152"/>
        </w:tabs>
        <w:spacing w:after="0" w:line="240" w:lineRule="auto"/>
        <w:rPr>
          <w:rFonts w:eastAsia="Calibri" w:cs="Times New Roman"/>
          <w:kern w:val="0"/>
          <w:sz w:val="24"/>
          <w:szCs w:val="24"/>
          <w:lang w:eastAsia="nb-NO"/>
          <w14:ligatures w14:val="none"/>
        </w:rPr>
      </w:pPr>
      <w:r w:rsidRPr="00A54490">
        <w:rPr>
          <w:rFonts w:eastAsia="Calibri" w:cs="Times New Roman"/>
          <w:i/>
          <w:iCs/>
          <w:kern w:val="0"/>
          <w:sz w:val="24"/>
          <w:szCs w:val="24"/>
          <w:lang w:val="en-GB" w:eastAsia="nb-NO"/>
          <w14:ligatures w14:val="none"/>
        </w:rPr>
        <w:t xml:space="preserve">Or </w:t>
      </w:r>
      <w:sdt>
        <w:sdtPr>
          <w:rPr>
            <w:rFonts w:eastAsia="Calibri" w:cs="Times New Roman"/>
            <w:kern w:val="0"/>
            <w:sz w:val="24"/>
            <w:szCs w:val="24"/>
            <w:lang w:eastAsia="nb-NO"/>
            <w14:ligatures w14:val="none"/>
          </w:rPr>
          <w:id w:val="-543747451"/>
          <w14:checkbox>
            <w14:checked w14:val="0"/>
            <w14:checkedState w14:val="2612" w14:font="MS Gothic"/>
            <w14:uncheckedState w14:val="2610" w14:font="MS Gothic"/>
          </w14:checkbox>
        </w:sdtPr>
        <w:sdtEndPr/>
        <w:sdtContent>
          <w:r w:rsidRPr="00A54490">
            <w:rPr>
              <w:rFonts w:ascii="Segoe UI Symbol" w:eastAsia="Calibri" w:hAnsi="Segoe UI Symbol" w:cs="Segoe UI Symbol"/>
              <w:kern w:val="0"/>
              <w:sz w:val="24"/>
              <w:szCs w:val="24"/>
              <w:lang w:eastAsia="nb-NO"/>
              <w14:ligatures w14:val="none"/>
            </w:rPr>
            <w:t>☐</w:t>
          </w:r>
        </w:sdtContent>
      </w:sdt>
      <w:r w:rsidRPr="00A54490">
        <w:rPr>
          <w:rFonts w:eastAsia="Calibri" w:cs="Times New Roman"/>
          <w:kern w:val="0"/>
          <w:sz w:val="24"/>
          <w:szCs w:val="24"/>
          <w:lang w:val="en-GB" w:eastAsia="nb-NO"/>
          <w14:ligatures w14:val="none"/>
        </w:rPr>
        <w:tab/>
        <w:t>Total number of hours</w:t>
      </w:r>
    </w:p>
    <w:p w14:paraId="177BBCD9"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0108934C" w14:textId="77777777" w:rsidR="00A54490" w:rsidRPr="00A54490" w:rsidRDefault="00A54490" w:rsidP="00A54490">
      <w:pPr>
        <w:spacing w:after="0" w:line="240" w:lineRule="auto"/>
        <w:rPr>
          <w:rFonts w:eastAsia="Calibri" w:cs="Times New Roman"/>
          <w:kern w:val="0"/>
          <w:sz w:val="24"/>
          <w:szCs w:val="24"/>
          <w:lang w:eastAsia="nb-NO"/>
          <w14:ligatures w14:val="none"/>
        </w:rPr>
      </w:pPr>
      <w:r w:rsidRPr="00A54490">
        <w:rPr>
          <w:rFonts w:eastAsia="Calibri" w:cs="Times New Roman"/>
          <w:kern w:val="0"/>
          <w:sz w:val="24"/>
          <w:szCs w:val="24"/>
          <w:lang w:val="en-GB" w:eastAsia="nb-NO"/>
          <w14:ligatures w14:val="none"/>
        </w:rPr>
        <w:t xml:space="preserve">Total number of hours ___________ </w:t>
      </w:r>
      <w:proofErr w:type="spellStart"/>
      <w:r w:rsidRPr="00A54490">
        <w:rPr>
          <w:rFonts w:eastAsia="Calibri" w:cs="Times New Roman"/>
          <w:kern w:val="0"/>
          <w:sz w:val="24"/>
          <w:szCs w:val="24"/>
          <w:lang w:val="en-GB" w:eastAsia="nb-NO"/>
          <w14:ligatures w14:val="none"/>
        </w:rPr>
        <w:t>hours</w:t>
      </w:r>
      <w:proofErr w:type="spellEnd"/>
    </w:p>
    <w:p w14:paraId="41078282" w14:textId="77777777" w:rsidR="00A54490" w:rsidRPr="00A54490" w:rsidRDefault="00A54490" w:rsidP="00A54490">
      <w:pPr>
        <w:spacing w:after="0" w:line="240" w:lineRule="auto"/>
        <w:rPr>
          <w:rFonts w:eastAsia="Calibri" w:cs="Times New Roman"/>
          <w:kern w:val="0"/>
          <w:sz w:val="24"/>
          <w:szCs w:val="24"/>
          <w:lang w:eastAsia="nb-NO"/>
          <w14:ligatures w14:val="none"/>
        </w:rPr>
      </w:pPr>
    </w:p>
    <w:p w14:paraId="58267C09"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20" w:name="_Toc118371789"/>
      <w:bookmarkStart w:id="21" w:name="_Toc172548182"/>
      <w:bookmarkStart w:id="22" w:name="_Toc191458757"/>
      <w:r w:rsidRPr="00A54490">
        <w:rPr>
          <w:rFonts w:ascii="Arial" w:eastAsia="Arial" w:hAnsi="Arial" w:cs="Arial"/>
          <w:b/>
          <w:bCs/>
          <w:kern w:val="0"/>
          <w:sz w:val="24"/>
          <w:szCs w:val="24"/>
          <w:lang w:val="en-GB" w:eastAsia="nb-NO"/>
          <w14:ligatures w14:val="none"/>
        </w:rPr>
        <w:t>C. Expenses and travel expenses, etc</w:t>
      </w:r>
      <w:bookmarkEnd w:id="20"/>
      <w:bookmarkEnd w:id="21"/>
      <w:bookmarkEnd w:id="22"/>
    </w:p>
    <w:p w14:paraId="57713D29"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If expenses, including travel and per diem will be covered, this must be specified here. If the rates will deviate from the Norwegian Government’s current rates, this must also be specified here.</w:t>
      </w:r>
    </w:p>
    <w:p w14:paraId="2E442A35"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081404B4"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In the event that travel time will be invoiced, this must be specified here. The rates must also be specified.</w:t>
      </w:r>
    </w:p>
    <w:p w14:paraId="030531E1" w14:textId="77777777" w:rsidR="00A54490" w:rsidRPr="00A54490" w:rsidRDefault="00A54490" w:rsidP="00A54490">
      <w:pPr>
        <w:keepNext/>
        <w:keepLines/>
        <w:spacing w:before="360" w:after="120" w:line="240" w:lineRule="auto"/>
        <w:outlineLvl w:val="2"/>
        <w:rPr>
          <w:rFonts w:ascii="Arial" w:eastAsia="Times New Roman" w:hAnsi="Arial" w:cs="Arial"/>
          <w:b/>
          <w:bCs/>
          <w:kern w:val="0"/>
          <w:sz w:val="24"/>
          <w:szCs w:val="24"/>
          <w:lang w:val="en-GB" w:eastAsia="nb-NO"/>
          <w14:ligatures w14:val="none"/>
        </w:rPr>
      </w:pPr>
      <w:bookmarkStart w:id="23" w:name="_Toc118371790"/>
      <w:bookmarkStart w:id="24" w:name="_Toc172548183"/>
      <w:bookmarkStart w:id="25" w:name="_Toc191458758"/>
      <w:r w:rsidRPr="00A54490">
        <w:rPr>
          <w:rFonts w:ascii="Arial" w:eastAsia="Arial" w:hAnsi="Arial" w:cs="Arial"/>
          <w:b/>
          <w:bCs/>
          <w:kern w:val="0"/>
          <w:sz w:val="24"/>
          <w:szCs w:val="24"/>
          <w:lang w:val="en-GB" w:eastAsia="nb-NO"/>
          <w14:ligatures w14:val="none"/>
        </w:rPr>
        <w:t>D. Exceedance and notification</w:t>
      </w:r>
      <w:bookmarkEnd w:id="23"/>
      <w:bookmarkEnd w:id="24"/>
      <w:bookmarkEnd w:id="25"/>
      <w:r w:rsidRPr="00A54490">
        <w:rPr>
          <w:rFonts w:ascii="Arial" w:eastAsia="Arial" w:hAnsi="Arial" w:cs="Arial"/>
          <w:b/>
          <w:bCs/>
          <w:kern w:val="0"/>
          <w:sz w:val="24"/>
          <w:szCs w:val="24"/>
          <w:lang w:val="en-GB" w:eastAsia="nb-NO"/>
          <w14:ligatures w14:val="none"/>
        </w:rPr>
        <w:t xml:space="preserve"> </w:t>
      </w:r>
    </w:p>
    <w:p w14:paraId="795738F6" w14:textId="77777777" w:rsidR="00A54490" w:rsidRPr="00A54490" w:rsidRDefault="00A54490" w:rsidP="00A54490">
      <w:pPr>
        <w:spacing w:after="0" w:line="240" w:lineRule="auto"/>
        <w:rPr>
          <w:rFonts w:eastAsia="Calibri" w:cs="Times New Roman"/>
          <w:kern w:val="0"/>
          <w:sz w:val="24"/>
          <w:szCs w:val="24"/>
          <w:lang w:val="en-GB" w:eastAsia="nb-NO"/>
          <w14:ligatures w14:val="none"/>
        </w:rPr>
      </w:pPr>
      <w:r w:rsidRPr="00A54490">
        <w:rPr>
          <w:rFonts w:eastAsia="Calibri" w:cs="Times New Roman"/>
          <w:kern w:val="0"/>
          <w:sz w:val="24"/>
          <w:szCs w:val="24"/>
          <w:lang w:val="en-GB" w:eastAsia="nb-NO"/>
          <w14:ligatures w14:val="none"/>
        </w:rPr>
        <w:t>The rules relating to the notification of exceedance of agreed hours must be specified here. Any price reductions arising from such exceedance shall also be specified here.</w:t>
      </w:r>
    </w:p>
    <w:p w14:paraId="2231265D"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26" w:name="_Toc118371791"/>
      <w:bookmarkStart w:id="27" w:name="_Toc172548184"/>
      <w:bookmarkStart w:id="28" w:name="_Toc191458759"/>
      <w:r w:rsidRPr="00A54490">
        <w:rPr>
          <w:rFonts w:ascii="Arial" w:eastAsia="Arial" w:hAnsi="Arial" w:cs="Arial"/>
          <w:kern w:val="0"/>
          <w:sz w:val="30"/>
          <w:szCs w:val="30"/>
          <w:lang w:val="en-GB" w:eastAsia="nb-NO"/>
          <w14:ligatures w14:val="none"/>
        </w:rPr>
        <w:t>Section 6.2 Invoicing</w:t>
      </w:r>
      <w:bookmarkEnd w:id="26"/>
      <w:bookmarkEnd w:id="27"/>
      <w:bookmarkEnd w:id="28"/>
    </w:p>
    <w:p w14:paraId="5299850B"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Other provisions relating to payment schedules and terms of payment must be included here. Any additional terms for the use of electronic trading format (EHF) must be specified here.</w:t>
      </w:r>
    </w:p>
    <w:p w14:paraId="6691C6DE"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0187249E" w14:textId="2B367E1C"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 xml:space="preserve">The Customer’s EHF address is: </w:t>
      </w:r>
      <w:r w:rsidR="001951DC">
        <w:rPr>
          <w:rFonts w:eastAsia="Calibri" w:cs="Times New Roman"/>
          <w:kern w:val="0"/>
          <w:sz w:val="24"/>
          <w:szCs w:val="24"/>
          <w:lang w:val="en-GB"/>
          <w14:ligatures w14:val="none"/>
        </w:rPr>
        <w:t>981965132</w:t>
      </w:r>
    </w:p>
    <w:p w14:paraId="38947F71"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33E9D4D0"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The Customer’s EHF reference is: [Please enter the EHF reference here]</w:t>
      </w:r>
    </w:p>
    <w:p w14:paraId="1FBEB501" w14:textId="103C2C5F" w:rsidR="001951DC" w:rsidRPr="00185E1E" w:rsidRDefault="001951DC" w:rsidP="001951DC">
      <w:pPr>
        <w:spacing w:after="0" w:line="240" w:lineRule="auto"/>
        <w:rPr>
          <w:rFonts w:eastAsia="Calibri" w:cs="Times New Roman"/>
          <w:kern w:val="0"/>
          <w:sz w:val="24"/>
          <w:szCs w:val="24"/>
          <w14:ligatures w14:val="none"/>
        </w:rPr>
      </w:pPr>
      <w:r w:rsidRPr="00185E1E">
        <w:rPr>
          <w:rFonts w:eastAsia="Calibri" w:cs="Times New Roman"/>
          <w:kern w:val="0"/>
          <w:sz w:val="24"/>
          <w:szCs w:val="24"/>
          <w14:ligatures w14:val="none"/>
        </w:rPr>
        <w:lastRenderedPageBreak/>
        <w:t xml:space="preserve">For </w:t>
      </w:r>
      <w:proofErr w:type="spellStart"/>
      <w:r w:rsidRPr="00185E1E">
        <w:rPr>
          <w:rFonts w:eastAsia="Calibri" w:cs="Times New Roman"/>
          <w:kern w:val="0"/>
          <w:sz w:val="24"/>
          <w:szCs w:val="24"/>
          <w14:ligatures w14:val="none"/>
        </w:rPr>
        <w:t>foreign</w:t>
      </w:r>
      <w:proofErr w:type="spellEnd"/>
      <w:r w:rsidRPr="00185E1E">
        <w:rPr>
          <w:rFonts w:eastAsia="Calibri" w:cs="Times New Roman"/>
          <w:kern w:val="0"/>
          <w:sz w:val="24"/>
          <w:szCs w:val="24"/>
          <w14:ligatures w14:val="none"/>
        </w:rPr>
        <w:t xml:space="preserve"> </w:t>
      </w:r>
      <w:proofErr w:type="spellStart"/>
      <w:r w:rsidRPr="00185E1E">
        <w:rPr>
          <w:rFonts w:eastAsia="Calibri" w:cs="Times New Roman"/>
          <w:kern w:val="0"/>
          <w:sz w:val="24"/>
          <w:szCs w:val="24"/>
          <w14:ligatures w14:val="none"/>
        </w:rPr>
        <w:t>suppliers</w:t>
      </w:r>
      <w:proofErr w:type="spellEnd"/>
      <w:r w:rsidRPr="00185E1E">
        <w:rPr>
          <w:rFonts w:eastAsia="Calibri" w:cs="Times New Roman"/>
          <w:kern w:val="0"/>
          <w:sz w:val="24"/>
          <w:szCs w:val="24"/>
          <w14:ligatures w14:val="none"/>
        </w:rPr>
        <w:t xml:space="preserve"> </w:t>
      </w:r>
      <w:proofErr w:type="spellStart"/>
      <w:r w:rsidRPr="00185E1E">
        <w:rPr>
          <w:rFonts w:eastAsia="Calibri" w:cs="Times New Roman"/>
          <w:kern w:val="0"/>
          <w:sz w:val="24"/>
          <w:szCs w:val="24"/>
          <w14:ligatures w14:val="none"/>
        </w:rPr>
        <w:t>who</w:t>
      </w:r>
      <w:proofErr w:type="spellEnd"/>
      <w:r w:rsidRPr="00185E1E">
        <w:rPr>
          <w:rFonts w:eastAsia="Calibri" w:cs="Times New Roman"/>
          <w:kern w:val="0"/>
          <w:sz w:val="24"/>
          <w:szCs w:val="24"/>
          <w14:ligatures w14:val="none"/>
        </w:rPr>
        <w:t xml:space="preserve"> do not have </w:t>
      </w:r>
      <w:proofErr w:type="spellStart"/>
      <w:r w:rsidRPr="00185E1E">
        <w:rPr>
          <w:rFonts w:eastAsia="Calibri" w:cs="Times New Roman"/>
          <w:kern w:val="0"/>
          <w:sz w:val="24"/>
          <w:szCs w:val="24"/>
          <w14:ligatures w14:val="none"/>
        </w:rPr>
        <w:t>the</w:t>
      </w:r>
      <w:proofErr w:type="spellEnd"/>
      <w:r w:rsidRPr="00185E1E">
        <w:rPr>
          <w:rFonts w:eastAsia="Calibri" w:cs="Times New Roman"/>
          <w:kern w:val="0"/>
          <w:sz w:val="24"/>
          <w:szCs w:val="24"/>
          <w14:ligatures w14:val="none"/>
        </w:rPr>
        <w:t xml:space="preserve"> </w:t>
      </w:r>
      <w:proofErr w:type="spellStart"/>
      <w:r w:rsidRPr="00185E1E">
        <w:rPr>
          <w:rFonts w:eastAsia="Calibri" w:cs="Times New Roman"/>
          <w:kern w:val="0"/>
          <w:sz w:val="24"/>
          <w:szCs w:val="24"/>
          <w14:ligatures w14:val="none"/>
        </w:rPr>
        <w:t>possibility</w:t>
      </w:r>
      <w:proofErr w:type="spellEnd"/>
      <w:r w:rsidRPr="00185E1E">
        <w:rPr>
          <w:rFonts w:eastAsia="Calibri" w:cs="Times New Roman"/>
          <w:kern w:val="0"/>
          <w:sz w:val="24"/>
          <w:szCs w:val="24"/>
          <w14:ligatures w14:val="none"/>
        </w:rPr>
        <w:t xml:space="preserve"> to </w:t>
      </w:r>
      <w:proofErr w:type="spellStart"/>
      <w:r w:rsidRPr="00185E1E">
        <w:rPr>
          <w:rFonts w:eastAsia="Calibri" w:cs="Times New Roman"/>
          <w:kern w:val="0"/>
          <w:sz w:val="24"/>
          <w:szCs w:val="24"/>
          <w14:ligatures w14:val="none"/>
        </w:rPr>
        <w:t>issue</w:t>
      </w:r>
      <w:proofErr w:type="spellEnd"/>
      <w:r w:rsidRPr="00185E1E">
        <w:rPr>
          <w:rFonts w:eastAsia="Calibri" w:cs="Times New Roman"/>
          <w:kern w:val="0"/>
          <w:sz w:val="24"/>
          <w:szCs w:val="24"/>
          <w14:ligatures w14:val="none"/>
        </w:rPr>
        <w:t xml:space="preserve"> EHF </w:t>
      </w:r>
      <w:proofErr w:type="spellStart"/>
      <w:r w:rsidRPr="00185E1E">
        <w:rPr>
          <w:rFonts w:eastAsia="Calibri" w:cs="Times New Roman"/>
          <w:kern w:val="0"/>
          <w:sz w:val="24"/>
          <w:szCs w:val="24"/>
          <w14:ligatures w14:val="none"/>
        </w:rPr>
        <w:t>invoices</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please</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us</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this</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billing</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address</w:t>
      </w:r>
      <w:proofErr w:type="spellEnd"/>
      <w:r>
        <w:rPr>
          <w:rFonts w:eastAsia="Calibri" w:cs="Times New Roman"/>
          <w:kern w:val="0"/>
          <w:sz w:val="24"/>
          <w:szCs w:val="24"/>
          <w14:ligatures w14:val="none"/>
        </w:rPr>
        <w:t xml:space="preserve">, or </w:t>
      </w:r>
      <w:proofErr w:type="spellStart"/>
      <w:r>
        <w:rPr>
          <w:rFonts w:eastAsia="Calibri" w:cs="Times New Roman"/>
          <w:kern w:val="0"/>
          <w:sz w:val="24"/>
          <w:szCs w:val="24"/>
          <w14:ligatures w14:val="none"/>
        </w:rPr>
        <w:t>you</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can</w:t>
      </w:r>
      <w:proofErr w:type="spellEnd"/>
      <w:r>
        <w:rPr>
          <w:rFonts w:eastAsia="Calibri" w:cs="Times New Roman"/>
          <w:kern w:val="0"/>
          <w:sz w:val="24"/>
          <w:szCs w:val="24"/>
          <w14:ligatures w14:val="none"/>
        </w:rPr>
        <w:t xml:space="preserve"> send </w:t>
      </w:r>
      <w:proofErr w:type="spellStart"/>
      <w:r>
        <w:rPr>
          <w:rFonts w:eastAsia="Calibri" w:cs="Times New Roman"/>
          <w:kern w:val="0"/>
          <w:sz w:val="24"/>
          <w:szCs w:val="24"/>
          <w14:ligatures w14:val="none"/>
        </w:rPr>
        <w:t>the</w:t>
      </w:r>
      <w:proofErr w:type="spellEnd"/>
      <w:r>
        <w:rPr>
          <w:rFonts w:eastAsia="Calibri" w:cs="Times New Roman"/>
          <w:kern w:val="0"/>
          <w:sz w:val="24"/>
          <w:szCs w:val="24"/>
          <w14:ligatures w14:val="none"/>
        </w:rPr>
        <w:t xml:space="preserve"> </w:t>
      </w:r>
      <w:proofErr w:type="spellStart"/>
      <w:r>
        <w:rPr>
          <w:rFonts w:eastAsia="Calibri" w:cs="Times New Roman"/>
          <w:kern w:val="0"/>
          <w:sz w:val="24"/>
          <w:szCs w:val="24"/>
          <w14:ligatures w14:val="none"/>
        </w:rPr>
        <w:t>invoice</w:t>
      </w:r>
      <w:proofErr w:type="spellEnd"/>
      <w:r>
        <w:rPr>
          <w:rFonts w:eastAsia="Calibri" w:cs="Times New Roman"/>
          <w:kern w:val="0"/>
          <w:sz w:val="24"/>
          <w:szCs w:val="24"/>
          <w14:ligatures w14:val="none"/>
        </w:rPr>
        <w:t xml:space="preserve"> by e-mail. </w:t>
      </w:r>
    </w:p>
    <w:p w14:paraId="7232A8EC" w14:textId="77777777" w:rsidR="001951DC" w:rsidRDefault="001951DC" w:rsidP="001951DC">
      <w:pPr>
        <w:spacing w:after="0" w:line="240" w:lineRule="auto"/>
        <w:rPr>
          <w:rFonts w:eastAsia="Calibri" w:cs="Times New Roman"/>
          <w:kern w:val="0"/>
          <w:sz w:val="24"/>
          <w:szCs w:val="24"/>
          <w:lang w:val="en-GB"/>
          <w14:ligatures w14:val="none"/>
        </w:rPr>
      </w:pPr>
    </w:p>
    <w:p w14:paraId="1C876377" w14:textId="77777777" w:rsidR="001951DC" w:rsidRPr="00185E1E" w:rsidRDefault="001951DC" w:rsidP="001951DC">
      <w:pPr>
        <w:spacing w:after="0" w:line="240" w:lineRule="auto"/>
        <w:rPr>
          <w:rFonts w:eastAsia="Calibri" w:cs="Times New Roman"/>
          <w:i/>
          <w:iCs/>
          <w:kern w:val="0"/>
          <w:sz w:val="24"/>
          <w:szCs w:val="24"/>
          <w:lang w:val="en-GB"/>
          <w14:ligatures w14:val="none"/>
        </w:rPr>
      </w:pPr>
      <w:r w:rsidRPr="00185E1E">
        <w:rPr>
          <w:rFonts w:eastAsia="Calibri" w:cs="Times New Roman"/>
          <w:i/>
          <w:iCs/>
          <w:kern w:val="0"/>
          <w:sz w:val="24"/>
          <w:szCs w:val="24"/>
          <w:lang w:val="en-GB"/>
          <w14:ligatures w14:val="none"/>
        </w:rPr>
        <w:t xml:space="preserve">Billing address: </w:t>
      </w:r>
    </w:p>
    <w:p w14:paraId="10FF9E48" w14:textId="77777777" w:rsidR="001951DC" w:rsidRDefault="001951DC" w:rsidP="001951DC">
      <w:pPr>
        <w:spacing w:after="0" w:line="240" w:lineRule="auto"/>
        <w:rPr>
          <w:rFonts w:eastAsia="Calibri" w:cs="Times New Roman"/>
          <w:kern w:val="0"/>
          <w:sz w:val="24"/>
          <w:szCs w:val="24"/>
          <w:lang w:val="en-GB"/>
          <w14:ligatures w14:val="none"/>
        </w:rPr>
      </w:pPr>
      <w:r>
        <w:rPr>
          <w:rFonts w:eastAsia="Calibri" w:cs="Times New Roman"/>
          <w:kern w:val="0"/>
          <w:sz w:val="24"/>
          <w:szCs w:val="24"/>
          <w:lang w:val="en-GB"/>
          <w14:ligatures w14:val="none"/>
        </w:rPr>
        <w:t>Norec</w:t>
      </w:r>
    </w:p>
    <w:p w14:paraId="3967DFA9" w14:textId="77777777" w:rsidR="001951DC" w:rsidRDefault="001951DC" w:rsidP="001951DC">
      <w:pPr>
        <w:spacing w:after="0" w:line="240" w:lineRule="auto"/>
        <w:rPr>
          <w:rFonts w:eastAsia="Calibri" w:cs="Times New Roman"/>
          <w:kern w:val="0"/>
          <w:sz w:val="24"/>
          <w:szCs w:val="24"/>
          <w:lang w:val="en-GB"/>
          <w14:ligatures w14:val="none"/>
        </w:rPr>
      </w:pPr>
      <w:proofErr w:type="spellStart"/>
      <w:r>
        <w:rPr>
          <w:rFonts w:eastAsia="Calibri" w:cs="Times New Roman"/>
          <w:kern w:val="0"/>
          <w:sz w:val="24"/>
          <w:szCs w:val="24"/>
          <w:lang w:val="en-GB"/>
          <w14:ligatures w14:val="none"/>
        </w:rPr>
        <w:t>Fakturamottak</w:t>
      </w:r>
      <w:proofErr w:type="spellEnd"/>
      <w:r>
        <w:rPr>
          <w:rFonts w:eastAsia="Calibri" w:cs="Times New Roman"/>
          <w:kern w:val="0"/>
          <w:sz w:val="24"/>
          <w:szCs w:val="24"/>
          <w:lang w:val="en-GB"/>
          <w14:ligatures w14:val="none"/>
        </w:rPr>
        <w:t xml:space="preserve"> DFØ</w:t>
      </w:r>
    </w:p>
    <w:p w14:paraId="60FC3660" w14:textId="77777777" w:rsidR="001951DC" w:rsidRDefault="001951DC" w:rsidP="001951DC">
      <w:pPr>
        <w:spacing w:after="0" w:line="240" w:lineRule="auto"/>
        <w:rPr>
          <w:rFonts w:eastAsia="Calibri" w:cs="Times New Roman"/>
          <w:kern w:val="0"/>
          <w:sz w:val="24"/>
          <w:szCs w:val="24"/>
          <w:lang w:val="en-GB"/>
          <w14:ligatures w14:val="none"/>
        </w:rPr>
      </w:pPr>
      <w:proofErr w:type="spellStart"/>
      <w:r>
        <w:rPr>
          <w:rFonts w:eastAsia="Calibri" w:cs="Times New Roman"/>
          <w:kern w:val="0"/>
          <w:sz w:val="24"/>
          <w:szCs w:val="24"/>
          <w:lang w:val="en-GB"/>
          <w14:ligatures w14:val="none"/>
        </w:rPr>
        <w:t>Postboks</w:t>
      </w:r>
      <w:proofErr w:type="spellEnd"/>
      <w:r>
        <w:rPr>
          <w:rFonts w:eastAsia="Calibri" w:cs="Times New Roman"/>
          <w:kern w:val="0"/>
          <w:sz w:val="24"/>
          <w:szCs w:val="24"/>
          <w:lang w:val="en-GB"/>
          <w14:ligatures w14:val="none"/>
        </w:rPr>
        <w:t xml:space="preserve"> 4746</w:t>
      </w:r>
    </w:p>
    <w:p w14:paraId="46BEF4DD" w14:textId="77777777" w:rsidR="001951DC" w:rsidRPr="00A54490" w:rsidRDefault="001951DC" w:rsidP="001951DC">
      <w:pPr>
        <w:spacing w:after="0" w:line="240" w:lineRule="auto"/>
        <w:rPr>
          <w:rFonts w:eastAsia="Calibri" w:cs="Times New Roman"/>
          <w:kern w:val="0"/>
          <w:sz w:val="24"/>
          <w:szCs w:val="24"/>
          <w:lang w:val="en-GB"/>
          <w14:ligatures w14:val="none"/>
        </w:rPr>
      </w:pPr>
      <w:r>
        <w:rPr>
          <w:rFonts w:eastAsia="Calibri" w:cs="Times New Roman"/>
          <w:kern w:val="0"/>
          <w:sz w:val="24"/>
          <w:szCs w:val="24"/>
          <w:lang w:val="en-GB"/>
          <w14:ligatures w14:val="none"/>
        </w:rPr>
        <w:t>7468 Trondheim</w:t>
      </w:r>
    </w:p>
    <w:p w14:paraId="26C4A305" w14:textId="77777777" w:rsidR="001951DC" w:rsidRDefault="001951DC" w:rsidP="001951DC">
      <w:pPr>
        <w:spacing w:after="0" w:line="240" w:lineRule="auto"/>
        <w:rPr>
          <w:rFonts w:eastAsia="Calibri" w:cs="Times New Roman"/>
          <w:kern w:val="0"/>
          <w:sz w:val="24"/>
          <w:szCs w:val="24"/>
          <w:lang w:val="en-GB"/>
          <w14:ligatures w14:val="none"/>
        </w:rPr>
      </w:pPr>
    </w:p>
    <w:p w14:paraId="60AEBD66" w14:textId="77777777" w:rsidR="001951DC" w:rsidRDefault="001951DC" w:rsidP="001951DC">
      <w:pPr>
        <w:spacing w:after="0" w:line="240" w:lineRule="auto"/>
        <w:rPr>
          <w:rFonts w:eastAsia="Calibri" w:cs="Times New Roman"/>
          <w:kern w:val="0"/>
          <w:sz w:val="24"/>
          <w:szCs w:val="24"/>
          <w:lang w:val="en-GB"/>
          <w14:ligatures w14:val="none"/>
        </w:rPr>
      </w:pPr>
      <w:r>
        <w:rPr>
          <w:rFonts w:eastAsia="Calibri" w:cs="Times New Roman"/>
          <w:kern w:val="0"/>
          <w:sz w:val="24"/>
          <w:szCs w:val="24"/>
          <w:lang w:val="en-GB"/>
          <w14:ligatures w14:val="none"/>
        </w:rPr>
        <w:t xml:space="preserve">Agreed invoicing: </w:t>
      </w:r>
    </w:p>
    <w:p w14:paraId="2C960ECC" w14:textId="77777777" w:rsidR="00A54490" w:rsidRDefault="00A54490" w:rsidP="00A54490">
      <w:pPr>
        <w:spacing w:after="0" w:line="240" w:lineRule="auto"/>
        <w:rPr>
          <w:rFonts w:eastAsia="Calibri" w:cs="Times New Roman"/>
          <w:kern w:val="0"/>
          <w:sz w:val="24"/>
          <w:szCs w:val="24"/>
          <w:lang w:val="en-GB"/>
          <w14:ligatures w14:val="none"/>
        </w:rPr>
      </w:pPr>
    </w:p>
    <w:p w14:paraId="7304FC85" w14:textId="02AD7D32" w:rsidR="001951DC" w:rsidRPr="00A54490" w:rsidRDefault="001951DC" w:rsidP="00A54490">
      <w:pPr>
        <w:spacing w:after="0" w:line="240" w:lineRule="auto"/>
        <w:rPr>
          <w:rFonts w:eastAsia="Calibri" w:cs="Times New Roman"/>
          <w:kern w:val="0"/>
          <w:sz w:val="24"/>
          <w:szCs w:val="24"/>
          <w:lang w:val="en-GB"/>
          <w14:ligatures w14:val="none"/>
        </w:rPr>
      </w:pPr>
      <w:r>
        <w:rPr>
          <w:rFonts w:eastAsia="Calibri" w:cs="Times New Roman"/>
          <w:kern w:val="0"/>
          <w:sz w:val="24"/>
          <w:szCs w:val="24"/>
          <w:lang w:val="en-GB"/>
          <w14:ligatures w14:val="none"/>
        </w:rPr>
        <w:t xml:space="preserve">The times for payment will be specified when the contract is signed. </w:t>
      </w:r>
    </w:p>
    <w:p w14:paraId="13C27CC8"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29" w:name="_Toc118371792"/>
      <w:bookmarkStart w:id="30" w:name="_Toc172548185"/>
      <w:bookmarkStart w:id="31" w:name="_Toc191458760"/>
      <w:r w:rsidRPr="00A54490">
        <w:rPr>
          <w:rFonts w:ascii="Arial" w:eastAsia="Arial" w:hAnsi="Arial" w:cs="Arial"/>
          <w:kern w:val="0"/>
          <w:sz w:val="30"/>
          <w:szCs w:val="30"/>
          <w:lang w:val="en-GB" w:eastAsia="nb-NO"/>
          <w14:ligatures w14:val="none"/>
        </w:rPr>
        <w:t>Section 6.5 Price changes</w:t>
      </w:r>
      <w:bookmarkEnd w:id="29"/>
      <w:bookmarkEnd w:id="30"/>
      <w:bookmarkEnd w:id="31"/>
    </w:p>
    <w:p w14:paraId="2739C1E0" w14:textId="77777777" w:rsidR="00A54490" w:rsidRPr="00A54490" w:rsidRDefault="00A54490" w:rsidP="00A54490">
      <w:pPr>
        <w:spacing w:after="0" w:line="240" w:lineRule="auto"/>
        <w:rPr>
          <w:rFonts w:eastAsia="Calibri" w:cs="Times New Roman"/>
          <w:kern w:val="0"/>
          <w:sz w:val="24"/>
          <w:szCs w:val="24"/>
          <w:lang w:val="en-GB"/>
          <w14:ligatures w14:val="none"/>
        </w:rPr>
      </w:pPr>
      <w:r w:rsidRPr="00A54490">
        <w:rPr>
          <w:rFonts w:eastAsia="Calibri" w:cs="Times New Roman"/>
          <w:kern w:val="0"/>
          <w:sz w:val="24"/>
          <w:szCs w:val="24"/>
          <w:lang w:val="en-GB"/>
          <w14:ligatures w14:val="none"/>
        </w:rPr>
        <w:t>If the Customer has further or other requirements than what follows from Section 6.5, this shall be specified in this Appendix. This could include e.g. other provisions relating to price changes or indices.</w:t>
      </w:r>
    </w:p>
    <w:p w14:paraId="6DCF7135" w14:textId="77777777" w:rsidR="00A54490" w:rsidRPr="00A54490" w:rsidRDefault="00A54490" w:rsidP="00A54490">
      <w:pPr>
        <w:spacing w:after="0" w:line="240" w:lineRule="auto"/>
        <w:rPr>
          <w:rFonts w:eastAsia="Calibri" w:cs="Times New Roman"/>
          <w:kern w:val="0"/>
          <w:sz w:val="24"/>
          <w:szCs w:val="24"/>
          <w:lang w:val="en-GB"/>
          <w14:ligatures w14:val="none"/>
        </w:rPr>
      </w:pPr>
    </w:p>
    <w:p w14:paraId="4A36FF5B" w14:textId="77777777" w:rsidR="00A54490" w:rsidRPr="00A54490" w:rsidRDefault="00A54490" w:rsidP="00A54490">
      <w:pPr>
        <w:keepNext/>
        <w:keepLines/>
        <w:spacing w:before="300" w:after="120" w:line="240" w:lineRule="auto"/>
        <w:outlineLvl w:val="1"/>
        <w:rPr>
          <w:rFonts w:ascii="Arial" w:eastAsia="Times New Roman" w:hAnsi="Arial" w:cs="Arial"/>
          <w:kern w:val="0"/>
          <w:sz w:val="30"/>
          <w:szCs w:val="30"/>
          <w:lang w:val="en-GB" w:eastAsia="nb-NO"/>
          <w14:ligatures w14:val="none"/>
        </w:rPr>
      </w:pPr>
      <w:bookmarkStart w:id="32" w:name="_Toc172548186"/>
      <w:bookmarkStart w:id="33" w:name="_Toc191458761"/>
      <w:r w:rsidRPr="00A54490">
        <w:rPr>
          <w:rFonts w:ascii="Arial" w:eastAsia="Arial" w:hAnsi="Arial" w:cs="Arial"/>
          <w:kern w:val="0"/>
          <w:sz w:val="30"/>
          <w:szCs w:val="30"/>
          <w:lang w:val="en-GB" w:eastAsia="nb-NO"/>
          <w14:ligatures w14:val="none"/>
        </w:rPr>
        <w:t>Section 4.2 Cancellation</w:t>
      </w:r>
      <w:bookmarkEnd w:id="32"/>
      <w:bookmarkEnd w:id="33"/>
    </w:p>
    <w:p w14:paraId="27BBC806" w14:textId="3AEF1EB3" w:rsidR="00D82EA3" w:rsidRDefault="00A54490" w:rsidP="00A54490">
      <w:r w:rsidRPr="00A54490">
        <w:rPr>
          <w:rFonts w:eastAsia="Calibri" w:cs="Times New Roman"/>
          <w:kern w:val="0"/>
          <w:sz w:val="24"/>
          <w:szCs w:val="24"/>
          <w:lang w:val="en-GB"/>
          <w14:ligatures w14:val="none"/>
        </w:rPr>
        <w:t>In the event that a cancellation fee other than what is specified in Section 4.2 of the Agreement will apply, this shall be specified here.</w:t>
      </w:r>
    </w:p>
    <w:p w14:paraId="47B2C733" w14:textId="77777777" w:rsidR="0068072D" w:rsidRDefault="0068072D" w:rsidP="00D82EA3">
      <w:pPr>
        <w:jc w:val="center"/>
      </w:pPr>
    </w:p>
    <w:sectPr w:rsidR="006807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A3"/>
    <w:rsid w:val="00041288"/>
    <w:rsid w:val="00074A68"/>
    <w:rsid w:val="0013284E"/>
    <w:rsid w:val="00156A35"/>
    <w:rsid w:val="001575CF"/>
    <w:rsid w:val="001675A3"/>
    <w:rsid w:val="001951DC"/>
    <w:rsid w:val="001F5F40"/>
    <w:rsid w:val="004354ED"/>
    <w:rsid w:val="00463DD6"/>
    <w:rsid w:val="0068072D"/>
    <w:rsid w:val="00690ED7"/>
    <w:rsid w:val="0070245F"/>
    <w:rsid w:val="00765CA6"/>
    <w:rsid w:val="007E48BD"/>
    <w:rsid w:val="00852F75"/>
    <w:rsid w:val="008C33F4"/>
    <w:rsid w:val="00907536"/>
    <w:rsid w:val="00A54490"/>
    <w:rsid w:val="00AE0797"/>
    <w:rsid w:val="00D43E7D"/>
    <w:rsid w:val="00D82EA3"/>
    <w:rsid w:val="00F260D2"/>
    <w:rsid w:val="00F51C2A"/>
    <w:rsid w:val="00F528A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C6C6"/>
  <w15:chartTrackingRefBased/>
  <w15:docId w15:val="{002C83D8-9F97-40AD-A2B3-1CDA395D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63DD6"/>
    <w:pPr>
      <w:keepNext/>
      <w:keepLines/>
      <w:spacing w:before="240" w:after="0"/>
      <w:outlineLvl w:val="0"/>
    </w:pPr>
    <w:rPr>
      <w:rFonts w:eastAsiaTheme="majorEastAsia" w:cs="Calibri"/>
      <w:color w:val="0F4761" w:themeColor="accent1" w:themeShade="BF"/>
      <w:sz w:val="40"/>
      <w:szCs w:val="32"/>
    </w:rPr>
  </w:style>
  <w:style w:type="paragraph" w:styleId="Overskrift2">
    <w:name w:val="heading 2"/>
    <w:basedOn w:val="Normal"/>
    <w:next w:val="Normal"/>
    <w:link w:val="Overskrift2Tegn"/>
    <w:uiPriority w:val="9"/>
    <w:semiHidden/>
    <w:unhideWhenUsed/>
    <w:qFormat/>
    <w:rsid w:val="00690ED7"/>
    <w:pPr>
      <w:keepNext/>
      <w:keepLines/>
      <w:spacing w:before="40" w:after="0"/>
      <w:outlineLvl w:val="1"/>
    </w:pPr>
    <w:rPr>
      <w:rFonts w:eastAsiaTheme="majorEastAsia" w:cs="Calibri"/>
      <w:color w:val="0F4761" w:themeColor="accent1" w:themeShade="BF"/>
      <w:sz w:val="32"/>
      <w:szCs w:val="26"/>
    </w:rPr>
  </w:style>
  <w:style w:type="paragraph" w:styleId="Overskrift3">
    <w:name w:val="heading 3"/>
    <w:basedOn w:val="Normal"/>
    <w:next w:val="Normal"/>
    <w:link w:val="Overskrift3Tegn"/>
    <w:uiPriority w:val="9"/>
    <w:semiHidden/>
    <w:unhideWhenUsed/>
    <w:qFormat/>
    <w:rsid w:val="0013284E"/>
    <w:pPr>
      <w:keepNext/>
      <w:keepLines/>
      <w:spacing w:before="40" w:after="0"/>
      <w:outlineLvl w:val="2"/>
    </w:pPr>
    <w:rPr>
      <w:rFonts w:eastAsiaTheme="majorEastAsia" w:cs="Calibri"/>
      <w:color w:val="0A2F40" w:themeColor="accent1" w:themeShade="7F"/>
      <w:sz w:val="28"/>
      <w:szCs w:val="24"/>
    </w:rPr>
  </w:style>
  <w:style w:type="paragraph" w:styleId="Overskrift4">
    <w:name w:val="heading 4"/>
    <w:basedOn w:val="Normal"/>
    <w:next w:val="Normal"/>
    <w:link w:val="Overskrift4Tegn"/>
    <w:uiPriority w:val="9"/>
    <w:semiHidden/>
    <w:unhideWhenUsed/>
    <w:qFormat/>
    <w:rsid w:val="00D82E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82EA3"/>
    <w:pPr>
      <w:keepNext/>
      <w:keepLines/>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iPriority w:val="9"/>
    <w:semiHidden/>
    <w:unhideWhenUsed/>
    <w:qFormat/>
    <w:rsid w:val="00D82E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82EA3"/>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D82EA3"/>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82EA3"/>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3DD6"/>
    <w:rPr>
      <w:rFonts w:eastAsiaTheme="majorEastAsia" w:cs="Calibri"/>
      <w:color w:val="0F4761" w:themeColor="accent1" w:themeShade="BF"/>
      <w:sz w:val="40"/>
      <w:szCs w:val="32"/>
    </w:rPr>
  </w:style>
  <w:style w:type="character" w:customStyle="1" w:styleId="Overskrift2Tegn">
    <w:name w:val="Overskrift 2 Tegn"/>
    <w:basedOn w:val="Standardskriftforavsnitt"/>
    <w:link w:val="Overskrift2"/>
    <w:uiPriority w:val="9"/>
    <w:semiHidden/>
    <w:rsid w:val="00690ED7"/>
    <w:rPr>
      <w:rFonts w:eastAsiaTheme="majorEastAsia" w:cs="Calibri"/>
      <w:color w:val="0F4761" w:themeColor="accent1" w:themeShade="BF"/>
      <w:sz w:val="32"/>
      <w:szCs w:val="26"/>
    </w:rPr>
  </w:style>
  <w:style w:type="character" w:customStyle="1" w:styleId="Overskrift3Tegn">
    <w:name w:val="Overskrift 3 Tegn"/>
    <w:basedOn w:val="Standardskriftforavsnitt"/>
    <w:link w:val="Overskrift3"/>
    <w:uiPriority w:val="9"/>
    <w:semiHidden/>
    <w:rsid w:val="0013284E"/>
    <w:rPr>
      <w:rFonts w:eastAsiaTheme="majorEastAsia" w:cs="Calibri"/>
      <w:color w:val="0A2F40" w:themeColor="accent1" w:themeShade="7F"/>
      <w:sz w:val="28"/>
      <w:szCs w:val="24"/>
    </w:rPr>
  </w:style>
  <w:style w:type="paragraph" w:styleId="Undertittel">
    <w:name w:val="Subtitle"/>
    <w:basedOn w:val="Normal"/>
    <w:next w:val="Normal"/>
    <w:link w:val="UndertittelTegn"/>
    <w:uiPriority w:val="11"/>
    <w:qFormat/>
    <w:rsid w:val="00F260D2"/>
    <w:pPr>
      <w:numPr>
        <w:ilvl w:val="1"/>
      </w:numPr>
    </w:pPr>
    <w:rPr>
      <w:rFonts w:eastAsiaTheme="minorEastAsia" w:cs="Calibri"/>
      <w:color w:val="5A5A5A" w:themeColor="text1" w:themeTint="A5"/>
      <w:spacing w:val="15"/>
      <w:sz w:val="28"/>
    </w:rPr>
  </w:style>
  <w:style w:type="character" w:customStyle="1" w:styleId="UndertittelTegn">
    <w:name w:val="Undertittel Tegn"/>
    <w:basedOn w:val="Standardskriftforavsnitt"/>
    <w:link w:val="Undertittel"/>
    <w:uiPriority w:val="11"/>
    <w:rsid w:val="00F260D2"/>
    <w:rPr>
      <w:rFonts w:eastAsiaTheme="minorEastAsia" w:cs="Calibri"/>
      <w:color w:val="5A5A5A" w:themeColor="text1" w:themeTint="A5"/>
      <w:spacing w:val="15"/>
      <w:sz w:val="28"/>
    </w:rPr>
  </w:style>
  <w:style w:type="paragraph" w:styleId="Tittel">
    <w:name w:val="Title"/>
    <w:basedOn w:val="Normal"/>
    <w:next w:val="Normal"/>
    <w:link w:val="TittelTegn"/>
    <w:uiPriority w:val="10"/>
    <w:qFormat/>
    <w:rsid w:val="00D43E7D"/>
    <w:pPr>
      <w:spacing w:after="0" w:line="240" w:lineRule="auto"/>
      <w:contextualSpacing/>
    </w:pPr>
    <w:rPr>
      <w:rFonts w:eastAsiaTheme="majorEastAsia" w:cs="Calibri"/>
      <w:spacing w:val="-10"/>
      <w:kern w:val="28"/>
      <w:sz w:val="56"/>
      <w:szCs w:val="56"/>
    </w:rPr>
  </w:style>
  <w:style w:type="character" w:customStyle="1" w:styleId="TittelTegn">
    <w:name w:val="Tittel Tegn"/>
    <w:basedOn w:val="Standardskriftforavsnitt"/>
    <w:link w:val="Tittel"/>
    <w:uiPriority w:val="10"/>
    <w:rsid w:val="00D43E7D"/>
    <w:rPr>
      <w:rFonts w:eastAsiaTheme="majorEastAsia" w:cs="Calibri"/>
      <w:spacing w:val="-10"/>
      <w:kern w:val="28"/>
      <w:sz w:val="56"/>
      <w:szCs w:val="56"/>
    </w:rPr>
  </w:style>
  <w:style w:type="character" w:customStyle="1" w:styleId="Overskrift4Tegn">
    <w:name w:val="Overskrift 4 Tegn"/>
    <w:basedOn w:val="Standardskriftforavsnitt"/>
    <w:link w:val="Overskrift4"/>
    <w:uiPriority w:val="9"/>
    <w:semiHidden/>
    <w:rsid w:val="00D82EA3"/>
    <w:rPr>
      <w:rFonts w:asciiTheme="minorHAnsi" w:eastAsiaTheme="majorEastAsia" w:hAnsiTheme="minorHAnsi"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82EA3"/>
    <w:rPr>
      <w:rFonts w:asciiTheme="minorHAnsi" w:eastAsiaTheme="majorEastAsia" w:hAnsiTheme="minorHAnsi" w:cstheme="majorBidi"/>
      <w:color w:val="0F4761" w:themeColor="accent1" w:themeShade="BF"/>
    </w:rPr>
  </w:style>
  <w:style w:type="character" w:customStyle="1" w:styleId="Overskrift6Tegn">
    <w:name w:val="Overskrift 6 Tegn"/>
    <w:basedOn w:val="Standardskriftforavsnitt"/>
    <w:link w:val="Overskrift6"/>
    <w:uiPriority w:val="9"/>
    <w:semiHidden/>
    <w:rsid w:val="00D82EA3"/>
    <w:rPr>
      <w:rFonts w:asciiTheme="minorHAnsi" w:eastAsiaTheme="majorEastAsia" w:hAnsiTheme="minorHAnsi" w:cstheme="majorBidi"/>
      <w:i/>
      <w:iCs/>
      <w:color w:val="595959" w:themeColor="text1" w:themeTint="A6"/>
    </w:rPr>
  </w:style>
  <w:style w:type="character" w:customStyle="1" w:styleId="Overskrift7Tegn">
    <w:name w:val="Overskrift 7 Tegn"/>
    <w:basedOn w:val="Standardskriftforavsnitt"/>
    <w:link w:val="Overskrift7"/>
    <w:uiPriority w:val="9"/>
    <w:semiHidden/>
    <w:rsid w:val="00D82EA3"/>
    <w:rPr>
      <w:rFonts w:asciiTheme="minorHAnsi" w:eastAsiaTheme="majorEastAsia" w:hAnsiTheme="minorHAnsi" w:cstheme="majorBidi"/>
      <w:color w:val="595959" w:themeColor="text1" w:themeTint="A6"/>
    </w:rPr>
  </w:style>
  <w:style w:type="character" w:customStyle="1" w:styleId="Overskrift8Tegn">
    <w:name w:val="Overskrift 8 Tegn"/>
    <w:basedOn w:val="Standardskriftforavsnitt"/>
    <w:link w:val="Overskrift8"/>
    <w:uiPriority w:val="9"/>
    <w:semiHidden/>
    <w:rsid w:val="00D82EA3"/>
    <w:rPr>
      <w:rFonts w:asciiTheme="minorHAnsi" w:eastAsiaTheme="majorEastAsia" w:hAnsiTheme="minorHAnsi" w:cstheme="majorBidi"/>
      <w:i/>
      <w:iCs/>
      <w:color w:val="272727" w:themeColor="text1" w:themeTint="D8"/>
    </w:rPr>
  </w:style>
  <w:style w:type="character" w:customStyle="1" w:styleId="Overskrift9Tegn">
    <w:name w:val="Overskrift 9 Tegn"/>
    <w:basedOn w:val="Standardskriftforavsnitt"/>
    <w:link w:val="Overskrift9"/>
    <w:uiPriority w:val="9"/>
    <w:semiHidden/>
    <w:rsid w:val="00D82EA3"/>
    <w:rPr>
      <w:rFonts w:asciiTheme="minorHAnsi" w:eastAsiaTheme="majorEastAsia" w:hAnsiTheme="minorHAnsi" w:cstheme="majorBidi"/>
      <w:color w:val="272727" w:themeColor="text1" w:themeTint="D8"/>
    </w:rPr>
  </w:style>
  <w:style w:type="paragraph" w:styleId="Sitat">
    <w:name w:val="Quote"/>
    <w:basedOn w:val="Normal"/>
    <w:next w:val="Normal"/>
    <w:link w:val="SitatTegn"/>
    <w:uiPriority w:val="29"/>
    <w:qFormat/>
    <w:rsid w:val="00D82E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82EA3"/>
    <w:rPr>
      <w:i/>
      <w:iCs/>
      <w:color w:val="404040" w:themeColor="text1" w:themeTint="BF"/>
    </w:rPr>
  </w:style>
  <w:style w:type="paragraph" w:styleId="Listeavsnitt">
    <w:name w:val="List Paragraph"/>
    <w:basedOn w:val="Normal"/>
    <w:uiPriority w:val="34"/>
    <w:qFormat/>
    <w:rsid w:val="00D82EA3"/>
    <w:pPr>
      <w:ind w:left="720"/>
      <w:contextualSpacing/>
    </w:pPr>
  </w:style>
  <w:style w:type="character" w:styleId="Sterkutheving">
    <w:name w:val="Intense Emphasis"/>
    <w:basedOn w:val="Standardskriftforavsnitt"/>
    <w:uiPriority w:val="21"/>
    <w:qFormat/>
    <w:rsid w:val="00D82EA3"/>
    <w:rPr>
      <w:i/>
      <w:iCs/>
      <w:color w:val="0F4761" w:themeColor="accent1" w:themeShade="BF"/>
    </w:rPr>
  </w:style>
  <w:style w:type="paragraph" w:styleId="Sterktsitat">
    <w:name w:val="Intense Quote"/>
    <w:basedOn w:val="Normal"/>
    <w:next w:val="Normal"/>
    <w:link w:val="SterktsitatTegn"/>
    <w:uiPriority w:val="30"/>
    <w:qFormat/>
    <w:rsid w:val="00D8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82EA3"/>
    <w:rPr>
      <w:i/>
      <w:iCs/>
      <w:color w:val="0F4761" w:themeColor="accent1" w:themeShade="BF"/>
    </w:rPr>
  </w:style>
  <w:style w:type="character" w:styleId="Sterkreferanse">
    <w:name w:val="Intense Reference"/>
    <w:basedOn w:val="Standardskriftforavsnitt"/>
    <w:uiPriority w:val="32"/>
    <w:qFormat/>
    <w:rsid w:val="00D82EA3"/>
    <w:rPr>
      <w:b/>
      <w:bCs/>
      <w:smallCaps/>
      <w:color w:val="0F4761" w:themeColor="accent1" w:themeShade="BF"/>
      <w:spacing w:val="5"/>
    </w:rPr>
  </w:style>
  <w:style w:type="paragraph" w:styleId="Overskriftforinnholdsfortegnelse">
    <w:name w:val="TOC Heading"/>
    <w:basedOn w:val="Overskrift1"/>
    <w:next w:val="Normal"/>
    <w:uiPriority w:val="39"/>
    <w:unhideWhenUsed/>
    <w:qFormat/>
    <w:rsid w:val="00A54490"/>
    <w:pPr>
      <w:outlineLvl w:val="9"/>
    </w:pPr>
    <w:rPr>
      <w:rFonts w:asciiTheme="majorHAnsi" w:hAnsiTheme="majorHAnsi" w:cstheme="majorBidi"/>
      <w:kern w:val="0"/>
      <w:sz w:val="32"/>
      <w:lang w:eastAsia="nb-NO"/>
      <w14:ligatures w14:val="none"/>
    </w:rPr>
  </w:style>
  <w:style w:type="paragraph" w:styleId="INNH1">
    <w:name w:val="toc 1"/>
    <w:basedOn w:val="Normal"/>
    <w:next w:val="Normal"/>
    <w:autoRedefine/>
    <w:uiPriority w:val="39"/>
    <w:unhideWhenUsed/>
    <w:rsid w:val="00A54490"/>
    <w:pPr>
      <w:spacing w:after="100"/>
    </w:pPr>
  </w:style>
  <w:style w:type="paragraph" w:styleId="INNH2">
    <w:name w:val="toc 2"/>
    <w:basedOn w:val="Normal"/>
    <w:next w:val="Normal"/>
    <w:autoRedefine/>
    <w:uiPriority w:val="39"/>
    <w:unhideWhenUsed/>
    <w:rsid w:val="00A54490"/>
    <w:pPr>
      <w:spacing w:after="100"/>
      <w:ind w:left="220"/>
    </w:pPr>
  </w:style>
  <w:style w:type="paragraph" w:styleId="INNH3">
    <w:name w:val="toc 3"/>
    <w:basedOn w:val="Normal"/>
    <w:next w:val="Normal"/>
    <w:autoRedefine/>
    <w:uiPriority w:val="39"/>
    <w:unhideWhenUsed/>
    <w:rsid w:val="00A54490"/>
    <w:pPr>
      <w:spacing w:after="100"/>
      <w:ind w:left="440"/>
    </w:pPr>
  </w:style>
  <w:style w:type="character" w:styleId="Hyperkobling">
    <w:name w:val="Hyperlink"/>
    <w:basedOn w:val="Standardskriftforavsnitt"/>
    <w:uiPriority w:val="99"/>
    <w:unhideWhenUsed/>
    <w:rsid w:val="00A54490"/>
    <w:rPr>
      <w:color w:val="467886" w:themeColor="hyperlink"/>
      <w:u w:val="single"/>
    </w:rPr>
  </w:style>
  <w:style w:type="character" w:styleId="Merknadsreferanse">
    <w:name w:val="annotation reference"/>
    <w:basedOn w:val="Standardskriftforavsnitt"/>
    <w:uiPriority w:val="99"/>
    <w:semiHidden/>
    <w:unhideWhenUsed/>
    <w:rsid w:val="008C33F4"/>
    <w:rPr>
      <w:sz w:val="16"/>
      <w:szCs w:val="16"/>
    </w:rPr>
  </w:style>
  <w:style w:type="paragraph" w:styleId="Merknadstekst">
    <w:name w:val="annotation text"/>
    <w:basedOn w:val="Normal"/>
    <w:link w:val="MerknadstekstTegn"/>
    <w:uiPriority w:val="99"/>
    <w:unhideWhenUsed/>
    <w:rsid w:val="008C33F4"/>
    <w:pPr>
      <w:spacing w:line="240" w:lineRule="auto"/>
    </w:pPr>
    <w:rPr>
      <w:sz w:val="20"/>
      <w:szCs w:val="20"/>
    </w:rPr>
  </w:style>
  <w:style w:type="character" w:customStyle="1" w:styleId="MerknadstekstTegn">
    <w:name w:val="Merknadstekst Tegn"/>
    <w:basedOn w:val="Standardskriftforavsnitt"/>
    <w:link w:val="Merknadstekst"/>
    <w:uiPriority w:val="99"/>
    <w:rsid w:val="008C33F4"/>
    <w:rPr>
      <w:sz w:val="20"/>
      <w:szCs w:val="20"/>
    </w:rPr>
  </w:style>
  <w:style w:type="paragraph" w:styleId="Kommentaremne">
    <w:name w:val="annotation subject"/>
    <w:basedOn w:val="Merknadstekst"/>
    <w:next w:val="Merknadstekst"/>
    <w:link w:val="KommentaremneTegn"/>
    <w:uiPriority w:val="99"/>
    <w:semiHidden/>
    <w:unhideWhenUsed/>
    <w:rsid w:val="008C33F4"/>
    <w:rPr>
      <w:b/>
      <w:bCs/>
    </w:rPr>
  </w:style>
  <w:style w:type="character" w:customStyle="1" w:styleId="KommentaremneTegn">
    <w:name w:val="Kommentaremne Tegn"/>
    <w:basedOn w:val="MerknadstekstTegn"/>
    <w:link w:val="Kommentaremne"/>
    <w:uiPriority w:val="99"/>
    <w:semiHidden/>
    <w:rsid w:val="008C33F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ap:Properties xmlns:vt="http://schemas.openxmlformats.org/officeDocument/2006/docPropsVTypes" xmlns:ap="http://schemas.openxmlformats.org/officeDocument/2006/extended-properties">
  <ap:Template>Normal.dotm</ap:Template>
  <ap:TotalTime>7</ap:TotalTime>
  <ap:Pages>4</ap:Pages>
  <ap:Words>649</ap:Words>
  <ap:Characters>3408</ap:Characters>
  <ap:Application>Microsoft Office Word</ap:Application>
  <ap:DocSecurity>0</ap:DocSecurity>
  <ap:Lines>189</ap:Lines>
  <ap:Paragraphs>94</ap:Paragraphs>
  <ap:ScaleCrop>false</ap:ScaleCrop>
  <ap:Company/>
  <ap:LinksUpToDate>false</ap:LinksUpToDate>
  <ap:CharactersWithSpaces>3963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Linn-Helen Evensen</dc:creator>
  <cp:keywords/>
  <dc:description/>
  <cp:lastModifiedBy>Linn-Helen Evensen</cp:lastModifiedBy>
  <cp:revision>6</cp:revision>
  <dcterms:created xsi:type="dcterms:W3CDTF">2025-02-26T09:38:00Z</dcterms:created>
  <dcterms:modified xsi:type="dcterms:W3CDTF">2026-06-15T19:53:00Z</dcterms:modified>
</cp:coreProperties>
</file>